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07910B" w14:textId="77777777" w:rsidR="005F5F84" w:rsidRPr="005F5F84" w:rsidRDefault="005F5F84" w:rsidP="005F5F84">
      <w:pPr>
        <w:rPr>
          <w:rFonts w:ascii="Helvetica" w:eastAsia="Times New Roman" w:hAnsi="Helvetica" w:cs="Times New Roman"/>
          <w:color w:val="000000"/>
          <w:sz w:val="20"/>
          <w:szCs w:val="20"/>
          <w:lang w:eastAsia="en-GB"/>
        </w:rPr>
      </w:pPr>
      <w:r>
        <w:rPr>
          <w:rFonts w:ascii="Helvetica" w:eastAsia="Times New Roman" w:hAnsi="Helvetica" w:cs="Times New Roman"/>
          <w:color w:val="000000"/>
          <w:sz w:val="20"/>
          <w:szCs w:val="20"/>
          <w:lang w:eastAsia="en-GB"/>
        </w:rPr>
        <w:tab/>
      </w:r>
    </w:p>
    <w:p w14:paraId="34543694" w14:textId="77777777" w:rsidR="005F5F84" w:rsidRPr="005F5F84" w:rsidRDefault="005F5F84" w:rsidP="005F5F84">
      <w:pPr>
        <w:rPr>
          <w:rFonts w:ascii="Helvetica" w:eastAsia="Times New Roman" w:hAnsi="Helvetica" w:cs="Times New Roman"/>
          <w:color w:val="000000"/>
          <w:sz w:val="20"/>
          <w:szCs w:val="20"/>
          <w:lang w:eastAsia="en-GB"/>
        </w:rPr>
      </w:pPr>
    </w:p>
    <w:p w14:paraId="1DBE8E9B" w14:textId="77777777" w:rsidR="00FA054C" w:rsidRDefault="00FA054C"/>
    <w:p w14:paraId="327184AF" w14:textId="77777777" w:rsidR="005F5F84" w:rsidRDefault="00AE57B5" w:rsidP="005F5F84">
      <w:r>
        <w:t>Minutes from meeting 9</w:t>
      </w:r>
      <w:r w:rsidRPr="00AE57B5">
        <w:rPr>
          <w:vertAlign w:val="superscript"/>
        </w:rPr>
        <w:t>th</w:t>
      </w:r>
      <w:r>
        <w:t xml:space="preserve"> March 2020 (Pre-</w:t>
      </w:r>
      <w:proofErr w:type="spellStart"/>
      <w:r>
        <w:t>Covid</w:t>
      </w:r>
      <w:proofErr w:type="spellEnd"/>
      <w:r>
        <w:t>)</w:t>
      </w:r>
    </w:p>
    <w:p w14:paraId="47FC0624" w14:textId="77777777" w:rsidR="00AE57B5" w:rsidRDefault="00AE57B5" w:rsidP="005F5F84"/>
    <w:p w14:paraId="2A846161" w14:textId="77777777" w:rsidR="00AE57B5" w:rsidRDefault="00AE57B5" w:rsidP="005F5F84">
      <w:r>
        <w:t>Welcome – Given online by Jeremy Williams</w:t>
      </w:r>
    </w:p>
    <w:p w14:paraId="339898F6" w14:textId="77777777" w:rsidR="00AE57B5" w:rsidRDefault="00AE57B5" w:rsidP="005F5F84">
      <w:r>
        <w:t>Apologies – non given</w:t>
      </w:r>
    </w:p>
    <w:p w14:paraId="0030DD3A" w14:textId="77777777" w:rsidR="00AE57B5" w:rsidRDefault="00AE57B5" w:rsidP="005F5F84">
      <w:r>
        <w:t>In Attendance: JW, DN, ID, AT, TG, RJ, DP, MH, SS, AT, LJP, BL, GB, GL, RB</w:t>
      </w:r>
    </w:p>
    <w:p w14:paraId="6DA3B4F6" w14:textId="77777777" w:rsidR="00AE57B5" w:rsidRDefault="00AE57B5" w:rsidP="005F5F84"/>
    <w:p w14:paraId="3C6238BB" w14:textId="77777777" w:rsidR="00AE57B5" w:rsidRDefault="00AE57B5" w:rsidP="005F5F84">
      <w:r w:rsidRPr="00AE57B5">
        <w:rPr>
          <w:b/>
          <w:bCs/>
        </w:rPr>
        <w:t>Minutes of previous meeting</w:t>
      </w:r>
      <w:r>
        <w:t xml:space="preserve"> - Amended and confirmed</w:t>
      </w:r>
    </w:p>
    <w:p w14:paraId="1F272D6F" w14:textId="77777777" w:rsidR="00AE57B5" w:rsidRDefault="00AE57B5" w:rsidP="005F5F84"/>
    <w:p w14:paraId="3D06CA73" w14:textId="77777777" w:rsidR="00AE57B5" w:rsidRPr="005F759E" w:rsidRDefault="00AE57B5" w:rsidP="005F5F84">
      <w:pPr>
        <w:rPr>
          <w:b/>
          <w:bCs/>
        </w:rPr>
      </w:pPr>
      <w:r w:rsidRPr="005F759E">
        <w:rPr>
          <w:b/>
          <w:bCs/>
        </w:rPr>
        <w:t>MATTERS ARISING</w:t>
      </w:r>
    </w:p>
    <w:p w14:paraId="4891706C" w14:textId="77777777" w:rsidR="00AE57B5" w:rsidRDefault="00AE57B5" w:rsidP="005F5F84"/>
    <w:p w14:paraId="0E92C67D" w14:textId="77777777" w:rsidR="00AE57B5" w:rsidRDefault="00AE57B5" w:rsidP="005F5F84">
      <w:pPr>
        <w:rPr>
          <w:b/>
          <w:bCs/>
        </w:rPr>
      </w:pPr>
      <w:r>
        <w:rPr>
          <w:b/>
          <w:bCs/>
        </w:rPr>
        <w:t>2.1 Dental reform – Update</w:t>
      </w:r>
    </w:p>
    <w:p w14:paraId="2FD5686D" w14:textId="77777777" w:rsidR="00AE57B5" w:rsidRDefault="00AE57B5" w:rsidP="005F5F84">
      <w:pPr>
        <w:rPr>
          <w:b/>
          <w:bCs/>
        </w:rPr>
      </w:pPr>
    </w:p>
    <w:p w14:paraId="088665A2" w14:textId="6522B67C" w:rsidR="00B978F6" w:rsidRDefault="00AE57B5" w:rsidP="00AE57B5">
      <w:pPr>
        <w:jc w:val="both"/>
        <w:rPr>
          <w:rFonts w:ascii="Arial" w:hAnsi="Arial" w:cs="Arial"/>
          <w:sz w:val="22"/>
          <w:szCs w:val="22"/>
        </w:rPr>
      </w:pPr>
      <w:r>
        <w:rPr>
          <w:rFonts w:ascii="Arial" w:hAnsi="Arial" w:cs="Arial"/>
          <w:sz w:val="22"/>
          <w:szCs w:val="22"/>
        </w:rPr>
        <w:t>JW – updates the group on current reform position. RB advises that Tony Benton</w:t>
      </w:r>
      <w:r w:rsidR="009321AC">
        <w:rPr>
          <w:rFonts w:ascii="Arial" w:hAnsi="Arial" w:cs="Arial"/>
          <w:sz w:val="22"/>
          <w:szCs w:val="22"/>
        </w:rPr>
        <w:t xml:space="preserve"> </w:t>
      </w:r>
      <w:r w:rsidR="00B978F6">
        <w:rPr>
          <w:rFonts w:ascii="Arial" w:hAnsi="Arial" w:cs="Arial"/>
          <w:sz w:val="22"/>
          <w:szCs w:val="22"/>
        </w:rPr>
        <w:t>(</w:t>
      </w:r>
      <w:r>
        <w:rPr>
          <w:rFonts w:ascii="Arial" w:hAnsi="Arial" w:cs="Arial"/>
          <w:sz w:val="22"/>
          <w:szCs w:val="22"/>
        </w:rPr>
        <w:t>from the health board</w:t>
      </w:r>
      <w:r w:rsidR="00B978F6">
        <w:rPr>
          <w:rFonts w:ascii="Arial" w:hAnsi="Arial" w:cs="Arial"/>
          <w:sz w:val="22"/>
          <w:szCs w:val="22"/>
        </w:rPr>
        <w:t>)</w:t>
      </w:r>
      <w:r>
        <w:rPr>
          <w:rFonts w:ascii="Arial" w:hAnsi="Arial" w:cs="Arial"/>
          <w:sz w:val="22"/>
          <w:szCs w:val="22"/>
        </w:rPr>
        <w:t xml:space="preserve"> will be sending out a “new” SLA </w:t>
      </w:r>
      <w:r w:rsidR="00B978F6">
        <w:rPr>
          <w:rFonts w:ascii="Arial" w:hAnsi="Arial" w:cs="Arial"/>
          <w:sz w:val="22"/>
          <w:szCs w:val="22"/>
        </w:rPr>
        <w:t xml:space="preserve">for practices </w:t>
      </w:r>
      <w:r>
        <w:rPr>
          <w:rFonts w:ascii="Arial" w:hAnsi="Arial" w:cs="Arial"/>
          <w:sz w:val="22"/>
          <w:szCs w:val="22"/>
        </w:rPr>
        <w:t xml:space="preserve">shortly. The access sessions </w:t>
      </w:r>
      <w:r w:rsidR="00B978F6">
        <w:rPr>
          <w:rFonts w:ascii="Arial" w:hAnsi="Arial" w:cs="Arial"/>
          <w:sz w:val="22"/>
          <w:szCs w:val="22"/>
        </w:rPr>
        <w:t xml:space="preserve">mentioned </w:t>
      </w:r>
      <w:r>
        <w:rPr>
          <w:rFonts w:ascii="Arial" w:hAnsi="Arial" w:cs="Arial"/>
          <w:sz w:val="22"/>
          <w:szCs w:val="22"/>
        </w:rPr>
        <w:t>are open to interpretation by the provider</w:t>
      </w:r>
      <w:r w:rsidR="00B978F6">
        <w:rPr>
          <w:rFonts w:ascii="Arial" w:hAnsi="Arial" w:cs="Arial"/>
          <w:sz w:val="22"/>
          <w:szCs w:val="22"/>
        </w:rPr>
        <w:t xml:space="preserve"> and the view is that they should consider the needs of patients in the practice area LHB needs.</w:t>
      </w:r>
      <w:r>
        <w:rPr>
          <w:rFonts w:ascii="Arial" w:hAnsi="Arial" w:cs="Arial"/>
          <w:sz w:val="22"/>
          <w:szCs w:val="22"/>
        </w:rPr>
        <w:t xml:space="preserve"> JW has taken the approach to involve </w:t>
      </w:r>
      <w:r w:rsidR="00B978F6">
        <w:rPr>
          <w:rFonts w:ascii="Arial" w:hAnsi="Arial" w:cs="Arial"/>
          <w:sz w:val="22"/>
          <w:szCs w:val="22"/>
        </w:rPr>
        <w:t xml:space="preserve">the </w:t>
      </w:r>
      <w:r>
        <w:rPr>
          <w:rFonts w:ascii="Arial" w:hAnsi="Arial" w:cs="Arial"/>
          <w:sz w:val="22"/>
          <w:szCs w:val="22"/>
        </w:rPr>
        <w:t xml:space="preserve">GP cluster </w:t>
      </w:r>
      <w:r w:rsidR="00B978F6">
        <w:rPr>
          <w:rFonts w:ascii="Arial" w:hAnsi="Arial" w:cs="Arial"/>
          <w:sz w:val="22"/>
          <w:szCs w:val="22"/>
        </w:rPr>
        <w:t>locally to</w:t>
      </w:r>
      <w:r>
        <w:rPr>
          <w:rFonts w:ascii="Arial" w:hAnsi="Arial" w:cs="Arial"/>
          <w:sz w:val="22"/>
          <w:szCs w:val="22"/>
        </w:rPr>
        <w:t xml:space="preserve"> see </w:t>
      </w:r>
      <w:r w:rsidR="00B978F6">
        <w:rPr>
          <w:rFonts w:ascii="Arial" w:hAnsi="Arial" w:cs="Arial"/>
          <w:sz w:val="22"/>
          <w:szCs w:val="22"/>
        </w:rPr>
        <w:t>how we might be able to support them and whether this would be a useful approach to ease pressures in primary care locally</w:t>
      </w:r>
      <w:r>
        <w:rPr>
          <w:rFonts w:ascii="Arial" w:hAnsi="Arial" w:cs="Arial"/>
          <w:sz w:val="22"/>
          <w:szCs w:val="22"/>
        </w:rPr>
        <w:t xml:space="preserve">. This aligns with the CDO’s direction. SS suggests they are worried about Patient’s who have had Emergency care at the EDS and need follow on treatment. </w:t>
      </w:r>
    </w:p>
    <w:p w14:paraId="47AEDDF4" w14:textId="77777777" w:rsidR="00B978F6" w:rsidRDefault="00B978F6" w:rsidP="00AE57B5">
      <w:pPr>
        <w:jc w:val="both"/>
        <w:rPr>
          <w:rFonts w:ascii="Arial" w:hAnsi="Arial" w:cs="Arial"/>
          <w:sz w:val="22"/>
          <w:szCs w:val="22"/>
        </w:rPr>
      </w:pPr>
    </w:p>
    <w:p w14:paraId="2913EE39" w14:textId="7E0843C9" w:rsidR="00AE57B5" w:rsidRDefault="009321AC" w:rsidP="00AE57B5">
      <w:pPr>
        <w:jc w:val="both"/>
        <w:rPr>
          <w:rFonts w:ascii="Arial" w:hAnsi="Arial" w:cs="Arial"/>
          <w:sz w:val="22"/>
          <w:szCs w:val="22"/>
        </w:rPr>
      </w:pPr>
      <w:r>
        <w:rPr>
          <w:rFonts w:ascii="Arial" w:hAnsi="Arial" w:cs="Arial"/>
          <w:sz w:val="22"/>
          <w:szCs w:val="22"/>
        </w:rPr>
        <w:t>(</w:t>
      </w:r>
      <w:proofErr w:type="spellStart"/>
      <w:r w:rsidR="00AE57B5">
        <w:rPr>
          <w:rFonts w:ascii="Arial" w:hAnsi="Arial" w:cs="Arial"/>
          <w:sz w:val="22"/>
          <w:szCs w:val="22"/>
        </w:rPr>
        <w:t>Ravdeep</w:t>
      </w:r>
      <w:proofErr w:type="spellEnd"/>
      <w:r w:rsidR="00AE57B5">
        <w:rPr>
          <w:rFonts w:ascii="Arial" w:hAnsi="Arial" w:cs="Arial"/>
          <w:sz w:val="22"/>
          <w:szCs w:val="22"/>
        </w:rPr>
        <w:t xml:space="preserve"> Johal </w:t>
      </w:r>
      <w:r>
        <w:rPr>
          <w:rFonts w:ascii="Arial" w:hAnsi="Arial" w:cs="Arial"/>
          <w:sz w:val="22"/>
          <w:szCs w:val="22"/>
        </w:rPr>
        <w:t>–</w:t>
      </w:r>
      <w:r w:rsidR="00AE57B5">
        <w:rPr>
          <w:rFonts w:ascii="Arial" w:hAnsi="Arial" w:cs="Arial"/>
          <w:sz w:val="22"/>
          <w:szCs w:val="22"/>
        </w:rPr>
        <w:t xml:space="preserve"> </w:t>
      </w:r>
      <w:proofErr w:type="spellStart"/>
      <w:r w:rsidR="00AE57B5">
        <w:rPr>
          <w:rFonts w:ascii="Arial" w:hAnsi="Arial" w:cs="Arial"/>
          <w:sz w:val="22"/>
          <w:szCs w:val="22"/>
        </w:rPr>
        <w:t>Rhos</w:t>
      </w:r>
      <w:proofErr w:type="spellEnd"/>
      <w:r>
        <w:rPr>
          <w:rFonts w:ascii="Arial" w:hAnsi="Arial" w:cs="Arial"/>
          <w:sz w:val="22"/>
          <w:szCs w:val="22"/>
        </w:rPr>
        <w:t xml:space="preserve"> Dental Practice, Wrexham</w:t>
      </w:r>
      <w:r w:rsidR="00AE57B5">
        <w:rPr>
          <w:rFonts w:ascii="Arial" w:hAnsi="Arial" w:cs="Arial"/>
          <w:sz w:val="22"/>
          <w:szCs w:val="22"/>
        </w:rPr>
        <w:t>) is due to start on phase 1</w:t>
      </w:r>
      <w:r w:rsidR="00B978F6">
        <w:rPr>
          <w:rFonts w:ascii="Arial" w:hAnsi="Arial" w:cs="Arial"/>
          <w:sz w:val="22"/>
          <w:szCs w:val="22"/>
        </w:rPr>
        <w:t xml:space="preserve"> and asked LDC members involved for their view</w:t>
      </w:r>
      <w:r w:rsidR="00AE57B5">
        <w:rPr>
          <w:rFonts w:ascii="Arial" w:hAnsi="Arial" w:cs="Arial"/>
          <w:sz w:val="22"/>
          <w:szCs w:val="22"/>
        </w:rPr>
        <w:t>. JW suggest care should be given in entering the reform program based on 10%.</w:t>
      </w:r>
      <w:r w:rsidR="00B978F6">
        <w:rPr>
          <w:rFonts w:ascii="Arial" w:hAnsi="Arial" w:cs="Arial"/>
          <w:sz w:val="22"/>
          <w:szCs w:val="22"/>
        </w:rPr>
        <w:t xml:space="preserve"> This was only ever a suggested figure and practices on contract reform have shown that on average a larger reduction is needed. </w:t>
      </w:r>
      <w:r w:rsidR="00AE57B5">
        <w:rPr>
          <w:rFonts w:ascii="Arial" w:hAnsi="Arial" w:cs="Arial"/>
          <w:sz w:val="22"/>
          <w:szCs w:val="22"/>
        </w:rPr>
        <w:t xml:space="preserve"> AT – 117 practices are currently on contract reform and the CDO want 50% by October. 12 practices on phase 2, Consideration was made to setting up a group to work on how to pay associates. </w:t>
      </w:r>
      <w:r w:rsidR="00B978F6">
        <w:rPr>
          <w:rFonts w:ascii="Arial" w:hAnsi="Arial" w:cs="Arial"/>
          <w:sz w:val="22"/>
          <w:szCs w:val="22"/>
        </w:rPr>
        <w:t>C</w:t>
      </w:r>
      <w:r>
        <w:rPr>
          <w:rFonts w:ascii="Arial" w:hAnsi="Arial" w:cs="Arial"/>
          <w:sz w:val="22"/>
          <w:szCs w:val="22"/>
        </w:rPr>
        <w:t xml:space="preserve">ontract </w:t>
      </w:r>
      <w:r w:rsidR="00B978F6">
        <w:rPr>
          <w:rFonts w:ascii="Arial" w:hAnsi="Arial" w:cs="Arial"/>
          <w:sz w:val="22"/>
          <w:szCs w:val="22"/>
        </w:rPr>
        <w:t>R</w:t>
      </w:r>
      <w:r>
        <w:rPr>
          <w:rFonts w:ascii="Arial" w:hAnsi="Arial" w:cs="Arial"/>
          <w:sz w:val="22"/>
          <w:szCs w:val="22"/>
        </w:rPr>
        <w:t>eform</w:t>
      </w:r>
      <w:r w:rsidR="00B978F6">
        <w:rPr>
          <w:rFonts w:ascii="Arial" w:hAnsi="Arial" w:cs="Arial"/>
          <w:sz w:val="22"/>
          <w:szCs w:val="22"/>
        </w:rPr>
        <w:t xml:space="preserve"> has seen an </w:t>
      </w:r>
      <w:r w:rsidR="00AE57B5">
        <w:rPr>
          <w:rFonts w:ascii="Arial" w:hAnsi="Arial" w:cs="Arial"/>
          <w:sz w:val="22"/>
          <w:szCs w:val="22"/>
        </w:rPr>
        <w:t xml:space="preserve">18% </w:t>
      </w:r>
      <w:r w:rsidR="00B978F6">
        <w:rPr>
          <w:rFonts w:ascii="Arial" w:hAnsi="Arial" w:cs="Arial"/>
          <w:sz w:val="22"/>
          <w:szCs w:val="22"/>
        </w:rPr>
        <w:t xml:space="preserve">increase in </w:t>
      </w:r>
      <w:r w:rsidR="00AE57B5">
        <w:rPr>
          <w:rFonts w:ascii="Arial" w:hAnsi="Arial" w:cs="Arial"/>
          <w:sz w:val="22"/>
          <w:szCs w:val="22"/>
        </w:rPr>
        <w:t xml:space="preserve">attendance </w:t>
      </w:r>
      <w:r w:rsidR="00B978F6">
        <w:rPr>
          <w:rFonts w:ascii="Arial" w:hAnsi="Arial" w:cs="Arial"/>
          <w:sz w:val="22"/>
          <w:szCs w:val="22"/>
        </w:rPr>
        <w:t>for</w:t>
      </w:r>
      <w:r w:rsidR="00AE57B5">
        <w:rPr>
          <w:rFonts w:ascii="Arial" w:hAnsi="Arial" w:cs="Arial"/>
          <w:sz w:val="22"/>
          <w:szCs w:val="22"/>
        </w:rPr>
        <w:t xml:space="preserve"> </w:t>
      </w:r>
      <w:r w:rsidR="00B978F6">
        <w:rPr>
          <w:rFonts w:ascii="Arial" w:hAnsi="Arial" w:cs="Arial"/>
          <w:sz w:val="22"/>
          <w:szCs w:val="22"/>
        </w:rPr>
        <w:t>children and a</w:t>
      </w:r>
      <w:r w:rsidR="00AE57B5">
        <w:rPr>
          <w:rFonts w:ascii="Arial" w:hAnsi="Arial" w:cs="Arial"/>
          <w:sz w:val="22"/>
          <w:szCs w:val="22"/>
        </w:rPr>
        <w:t xml:space="preserve"> 1.5% in adults </w:t>
      </w:r>
      <w:r w:rsidR="00B978F6">
        <w:rPr>
          <w:rFonts w:ascii="Arial" w:hAnsi="Arial" w:cs="Arial"/>
          <w:sz w:val="22"/>
          <w:szCs w:val="22"/>
        </w:rPr>
        <w:t>WAG has informed</w:t>
      </w:r>
      <w:r w:rsidR="00AE57B5">
        <w:rPr>
          <w:rFonts w:ascii="Arial" w:hAnsi="Arial" w:cs="Arial"/>
          <w:sz w:val="22"/>
          <w:szCs w:val="22"/>
        </w:rPr>
        <w:t xml:space="preserve">. </w:t>
      </w:r>
      <w:r w:rsidR="00B978F6">
        <w:rPr>
          <w:rFonts w:ascii="Arial" w:hAnsi="Arial" w:cs="Arial"/>
          <w:sz w:val="22"/>
          <w:szCs w:val="22"/>
        </w:rPr>
        <w:t xml:space="preserve">From April there will be a new FP17W and </w:t>
      </w:r>
      <w:r w:rsidR="00AE57B5">
        <w:rPr>
          <w:rFonts w:ascii="Arial" w:hAnsi="Arial" w:cs="Arial"/>
          <w:sz w:val="22"/>
          <w:szCs w:val="22"/>
        </w:rPr>
        <w:t xml:space="preserve">DCPs will be able to claim a UDA and </w:t>
      </w:r>
      <w:r w:rsidR="00B978F6">
        <w:rPr>
          <w:rFonts w:ascii="Arial" w:hAnsi="Arial" w:cs="Arial"/>
          <w:sz w:val="22"/>
          <w:szCs w:val="22"/>
        </w:rPr>
        <w:t xml:space="preserve">patients will </w:t>
      </w:r>
      <w:r w:rsidR="00AE57B5">
        <w:rPr>
          <w:rFonts w:ascii="Arial" w:hAnsi="Arial" w:cs="Arial"/>
          <w:sz w:val="22"/>
          <w:szCs w:val="22"/>
        </w:rPr>
        <w:t xml:space="preserve">not </w:t>
      </w:r>
      <w:r w:rsidR="00B978F6">
        <w:rPr>
          <w:rFonts w:ascii="Arial" w:hAnsi="Arial" w:cs="Arial"/>
          <w:sz w:val="22"/>
          <w:szCs w:val="22"/>
        </w:rPr>
        <w:t xml:space="preserve">necessarily need </w:t>
      </w:r>
      <w:r w:rsidR="00AE57B5">
        <w:rPr>
          <w:rFonts w:ascii="Arial" w:hAnsi="Arial" w:cs="Arial"/>
          <w:sz w:val="22"/>
          <w:szCs w:val="22"/>
        </w:rPr>
        <w:t xml:space="preserve">to see the </w:t>
      </w:r>
      <w:r w:rsidR="00B978F6">
        <w:rPr>
          <w:rFonts w:ascii="Arial" w:hAnsi="Arial" w:cs="Arial"/>
          <w:sz w:val="22"/>
          <w:szCs w:val="22"/>
        </w:rPr>
        <w:t>d</w:t>
      </w:r>
      <w:r w:rsidR="00AE57B5">
        <w:rPr>
          <w:rFonts w:ascii="Arial" w:hAnsi="Arial" w:cs="Arial"/>
          <w:sz w:val="22"/>
          <w:szCs w:val="22"/>
        </w:rPr>
        <w:t xml:space="preserve">entist. A third phase of innovation coming next year. Letter gone to all HBs to provide a </w:t>
      </w:r>
      <w:r w:rsidR="00AE57B5" w:rsidRPr="009321AC">
        <w:rPr>
          <w:rFonts w:ascii="Arial" w:hAnsi="Arial" w:cs="Arial"/>
          <w:b/>
          <w:bCs/>
          <w:sz w:val="22"/>
          <w:szCs w:val="22"/>
        </w:rPr>
        <w:t>clinical director of dental surger</w:t>
      </w:r>
      <w:r w:rsidR="00905D1A" w:rsidRPr="009321AC">
        <w:rPr>
          <w:rFonts w:ascii="Arial" w:hAnsi="Arial" w:cs="Arial"/>
          <w:b/>
          <w:bCs/>
          <w:sz w:val="22"/>
          <w:szCs w:val="22"/>
        </w:rPr>
        <w:t>y</w:t>
      </w:r>
      <w:r w:rsidR="00AE57B5">
        <w:rPr>
          <w:rFonts w:ascii="Arial" w:hAnsi="Arial" w:cs="Arial"/>
          <w:sz w:val="22"/>
          <w:szCs w:val="22"/>
        </w:rPr>
        <w:t xml:space="preserve">. JW </w:t>
      </w:r>
      <w:proofErr w:type="gramStart"/>
      <w:r w:rsidR="00AE57B5">
        <w:rPr>
          <w:rFonts w:ascii="Arial" w:hAnsi="Arial" w:cs="Arial"/>
          <w:sz w:val="22"/>
          <w:szCs w:val="22"/>
        </w:rPr>
        <w:t xml:space="preserve">– </w:t>
      </w:r>
      <w:r>
        <w:rPr>
          <w:rFonts w:ascii="Arial" w:hAnsi="Arial" w:cs="Arial"/>
          <w:sz w:val="22"/>
          <w:szCs w:val="22"/>
        </w:rPr>
        <w:t xml:space="preserve"> advises</w:t>
      </w:r>
      <w:proofErr w:type="gramEnd"/>
      <w:r>
        <w:rPr>
          <w:rFonts w:ascii="Arial" w:hAnsi="Arial" w:cs="Arial"/>
          <w:sz w:val="22"/>
          <w:szCs w:val="22"/>
        </w:rPr>
        <w:t xml:space="preserve"> potential limitations</w:t>
      </w:r>
      <w:r w:rsidR="00AE57B5">
        <w:rPr>
          <w:rFonts w:ascii="Arial" w:hAnsi="Arial" w:cs="Arial"/>
          <w:sz w:val="22"/>
          <w:szCs w:val="22"/>
        </w:rPr>
        <w:t xml:space="preserve"> on restricted access contract. AT says MB is looking to revoke these contracts. DN mentioned the KPIs and the issues with the Perio</w:t>
      </w:r>
      <w:r>
        <w:rPr>
          <w:rFonts w:ascii="Arial" w:hAnsi="Arial" w:cs="Arial"/>
          <w:sz w:val="22"/>
          <w:szCs w:val="22"/>
        </w:rPr>
        <w:t>dontal care</w:t>
      </w:r>
      <w:r w:rsidR="00AE57B5">
        <w:rPr>
          <w:rFonts w:ascii="Arial" w:hAnsi="Arial" w:cs="Arial"/>
          <w:sz w:val="22"/>
          <w:szCs w:val="22"/>
        </w:rPr>
        <w:t xml:space="preserve"> dilemma. </w:t>
      </w:r>
    </w:p>
    <w:p w14:paraId="7CA6C543" w14:textId="7255DC55" w:rsidR="00AE57B5" w:rsidRDefault="00AE57B5" w:rsidP="00AE57B5">
      <w:pPr>
        <w:jc w:val="both"/>
        <w:rPr>
          <w:rFonts w:ascii="Arial" w:hAnsi="Arial" w:cs="Arial"/>
          <w:sz w:val="22"/>
          <w:szCs w:val="22"/>
        </w:rPr>
      </w:pPr>
      <w:r>
        <w:rPr>
          <w:rFonts w:ascii="Arial" w:hAnsi="Arial" w:cs="Arial"/>
          <w:sz w:val="22"/>
          <w:szCs w:val="22"/>
        </w:rPr>
        <w:t xml:space="preserve">JW – explains that the reform program is prescriptive </w:t>
      </w:r>
      <w:r w:rsidR="00905D1A">
        <w:rPr>
          <w:rFonts w:ascii="Arial" w:hAnsi="Arial" w:cs="Arial"/>
          <w:sz w:val="22"/>
          <w:szCs w:val="22"/>
        </w:rPr>
        <w:t>and that the CDO is keen to see care pathways developed on the back of the risk and needs data.</w:t>
      </w:r>
      <w:r>
        <w:rPr>
          <w:rFonts w:ascii="Arial" w:hAnsi="Arial" w:cs="Arial"/>
          <w:sz w:val="22"/>
          <w:szCs w:val="22"/>
        </w:rPr>
        <w:t xml:space="preserve"> </w:t>
      </w:r>
    </w:p>
    <w:p w14:paraId="24EAA343" w14:textId="77777777" w:rsidR="00AE57B5" w:rsidRDefault="00AE57B5" w:rsidP="00AE57B5">
      <w:pPr>
        <w:jc w:val="both"/>
        <w:rPr>
          <w:rFonts w:ascii="Arial" w:hAnsi="Arial" w:cs="Arial"/>
          <w:sz w:val="22"/>
          <w:szCs w:val="22"/>
        </w:rPr>
      </w:pPr>
      <w:r>
        <w:rPr>
          <w:rFonts w:ascii="Arial" w:hAnsi="Arial" w:cs="Arial"/>
          <w:sz w:val="22"/>
          <w:szCs w:val="22"/>
        </w:rPr>
        <w:t xml:space="preserve">LPJ-mentions the use of DHE and if a patient is not </w:t>
      </w:r>
      <w:proofErr w:type="gramStart"/>
      <w:r>
        <w:rPr>
          <w:rFonts w:ascii="Arial" w:hAnsi="Arial" w:cs="Arial"/>
          <w:sz w:val="22"/>
          <w:szCs w:val="22"/>
        </w:rPr>
        <w:t>engaging</w:t>
      </w:r>
      <w:proofErr w:type="gramEnd"/>
      <w:r>
        <w:rPr>
          <w:rFonts w:ascii="Arial" w:hAnsi="Arial" w:cs="Arial"/>
          <w:sz w:val="22"/>
          <w:szCs w:val="22"/>
        </w:rPr>
        <w:t xml:space="preserve"> they stay there!</w:t>
      </w:r>
    </w:p>
    <w:p w14:paraId="588607FF" w14:textId="77777777" w:rsidR="00AE57B5" w:rsidRDefault="00AE57B5" w:rsidP="005F5F84">
      <w:pPr>
        <w:rPr>
          <w:b/>
          <w:bCs/>
        </w:rPr>
      </w:pPr>
    </w:p>
    <w:p w14:paraId="28EDA67E" w14:textId="77777777" w:rsidR="00AE57B5" w:rsidRDefault="00AE57B5" w:rsidP="005F5F84">
      <w:pPr>
        <w:rPr>
          <w:b/>
          <w:bCs/>
        </w:rPr>
      </w:pPr>
      <w:r>
        <w:rPr>
          <w:b/>
          <w:bCs/>
        </w:rPr>
        <w:t>2.2 North Wales Dental Strategy – Discussion</w:t>
      </w:r>
    </w:p>
    <w:p w14:paraId="4018F5FB" w14:textId="77777777" w:rsidR="00AE57B5" w:rsidRDefault="00AE57B5" w:rsidP="005F5F84">
      <w:pPr>
        <w:rPr>
          <w:b/>
          <w:bCs/>
        </w:rPr>
      </w:pPr>
    </w:p>
    <w:p w14:paraId="18A17F98" w14:textId="77777777" w:rsidR="00AE57B5" w:rsidRDefault="00AE57B5" w:rsidP="005F5F84">
      <w:r>
        <w:t>No response was advised at this stage - to review once document is fully developed.</w:t>
      </w:r>
    </w:p>
    <w:p w14:paraId="06A8A2CB" w14:textId="77777777" w:rsidR="00AE57B5" w:rsidRDefault="00AE57B5" w:rsidP="005F5F84"/>
    <w:p w14:paraId="0E79FE8C" w14:textId="77777777" w:rsidR="00AE57B5" w:rsidRDefault="00AE57B5" w:rsidP="005F5F84">
      <w:pPr>
        <w:rPr>
          <w:b/>
          <w:bCs/>
        </w:rPr>
      </w:pPr>
      <w:r>
        <w:rPr>
          <w:b/>
          <w:bCs/>
        </w:rPr>
        <w:t>2.3 Dental Hygienist and Therapist POMs – Consultation</w:t>
      </w:r>
    </w:p>
    <w:p w14:paraId="7926E832" w14:textId="77777777" w:rsidR="00AE57B5" w:rsidRDefault="00AE57B5" w:rsidP="005F5F84">
      <w:pPr>
        <w:rPr>
          <w:b/>
          <w:bCs/>
        </w:rPr>
      </w:pPr>
    </w:p>
    <w:p w14:paraId="64A6ADDD" w14:textId="77827F0C" w:rsidR="00AE57B5" w:rsidRDefault="00AE57B5" w:rsidP="005F759E">
      <w:pPr>
        <w:jc w:val="both"/>
        <w:rPr>
          <w:rFonts w:cs="Arial"/>
          <w:bCs/>
          <w:sz w:val="22"/>
          <w:szCs w:val="22"/>
        </w:rPr>
      </w:pPr>
      <w:r w:rsidRPr="00BF7DFE">
        <w:rPr>
          <w:rFonts w:cs="Arial"/>
          <w:bCs/>
          <w:sz w:val="22"/>
          <w:szCs w:val="22"/>
        </w:rPr>
        <w:t xml:space="preserve">AT presented in FS absence – CROWN report – </w:t>
      </w:r>
      <w:r>
        <w:rPr>
          <w:rFonts w:cs="Arial"/>
          <w:bCs/>
          <w:sz w:val="22"/>
          <w:szCs w:val="22"/>
        </w:rPr>
        <w:t>I</w:t>
      </w:r>
      <w:r w:rsidRPr="00BF7DFE">
        <w:rPr>
          <w:rFonts w:cs="Arial"/>
          <w:bCs/>
          <w:sz w:val="22"/>
          <w:szCs w:val="22"/>
        </w:rPr>
        <w:t>mprove admin</w:t>
      </w:r>
      <w:r>
        <w:rPr>
          <w:rFonts w:cs="Arial"/>
          <w:bCs/>
          <w:sz w:val="22"/>
          <w:szCs w:val="22"/>
        </w:rPr>
        <w:t>istration</w:t>
      </w:r>
      <w:r w:rsidRPr="00BF7DFE">
        <w:rPr>
          <w:rFonts w:cs="Arial"/>
          <w:bCs/>
          <w:sz w:val="22"/>
          <w:szCs w:val="22"/>
        </w:rPr>
        <w:t xml:space="preserve"> of meds and reg</w:t>
      </w:r>
      <w:r>
        <w:rPr>
          <w:rFonts w:cs="Arial"/>
          <w:bCs/>
          <w:sz w:val="22"/>
          <w:szCs w:val="22"/>
        </w:rPr>
        <w:t xml:space="preserve">ulate </w:t>
      </w:r>
      <w:r w:rsidRPr="00BF7DFE">
        <w:rPr>
          <w:rFonts w:cs="Arial"/>
          <w:bCs/>
          <w:sz w:val="22"/>
          <w:szCs w:val="22"/>
        </w:rPr>
        <w:t>professionals. Prudent health care and improve patient health care – Patient specific direct/Patient group directive</w:t>
      </w:r>
      <w:r>
        <w:rPr>
          <w:rFonts w:cs="Arial"/>
          <w:bCs/>
          <w:sz w:val="22"/>
          <w:szCs w:val="22"/>
        </w:rPr>
        <w:t xml:space="preserve">. FS looking for exemptions – list of 10 medications for legislative change. It has had government approval.  Public consultation coming out in 3 weeks and wants support from LDC and members to move this forward. FS to send link to DN to </w:t>
      </w:r>
      <w:proofErr w:type="gramStart"/>
      <w:r>
        <w:rPr>
          <w:rFonts w:cs="Arial"/>
          <w:bCs/>
          <w:sz w:val="22"/>
          <w:szCs w:val="22"/>
        </w:rPr>
        <w:t>Circulated</w:t>
      </w:r>
      <w:proofErr w:type="gramEnd"/>
      <w:r>
        <w:rPr>
          <w:rFonts w:cs="Arial"/>
          <w:bCs/>
          <w:sz w:val="22"/>
          <w:szCs w:val="22"/>
        </w:rPr>
        <w:t xml:space="preserve"> – 8 weeks. </w:t>
      </w:r>
      <w:r w:rsidRPr="005F759E">
        <w:rPr>
          <w:rFonts w:cs="Arial"/>
          <w:b/>
          <w:sz w:val="22"/>
          <w:szCs w:val="22"/>
        </w:rPr>
        <w:t xml:space="preserve">ACTION LDC TO </w:t>
      </w:r>
      <w:r w:rsidRPr="005F759E">
        <w:rPr>
          <w:rFonts w:cs="Arial"/>
          <w:b/>
          <w:sz w:val="22"/>
          <w:szCs w:val="22"/>
        </w:rPr>
        <w:lastRenderedPageBreak/>
        <w:t>SUPPORT THIS CONSULTATION</w:t>
      </w:r>
      <w:r>
        <w:rPr>
          <w:rFonts w:cs="Arial"/>
          <w:bCs/>
          <w:sz w:val="22"/>
          <w:szCs w:val="22"/>
        </w:rPr>
        <w:t xml:space="preserve"> – MH- asks if this is a UK consultation. BL – advised on how to set this up. MH – raises the issue relating to medico legal aspects and lack of secondary care referrals. BL- suggests </w:t>
      </w:r>
      <w:r w:rsidR="009321AC">
        <w:rPr>
          <w:rFonts w:cs="Arial"/>
          <w:bCs/>
          <w:sz w:val="22"/>
          <w:szCs w:val="22"/>
        </w:rPr>
        <w:t>setting</w:t>
      </w:r>
      <w:r>
        <w:rPr>
          <w:rFonts w:cs="Arial"/>
          <w:bCs/>
          <w:sz w:val="22"/>
          <w:szCs w:val="22"/>
        </w:rPr>
        <w:t xml:space="preserve"> the tiers first and then advise the HB</w:t>
      </w:r>
      <w:r w:rsidR="009321AC">
        <w:rPr>
          <w:rFonts w:cs="Arial"/>
          <w:bCs/>
          <w:sz w:val="22"/>
          <w:szCs w:val="22"/>
        </w:rPr>
        <w:t>.</w:t>
      </w:r>
    </w:p>
    <w:p w14:paraId="6968E01C" w14:textId="77777777" w:rsidR="005F759E" w:rsidRDefault="005F759E" w:rsidP="005F759E">
      <w:pPr>
        <w:jc w:val="both"/>
        <w:rPr>
          <w:rFonts w:cs="Arial"/>
          <w:bCs/>
          <w:sz w:val="22"/>
          <w:szCs w:val="22"/>
        </w:rPr>
      </w:pPr>
    </w:p>
    <w:p w14:paraId="776A706E" w14:textId="77777777" w:rsidR="00AE57B5" w:rsidRPr="00AE57B5" w:rsidRDefault="00AE57B5" w:rsidP="005F759E">
      <w:pPr>
        <w:jc w:val="both"/>
      </w:pPr>
    </w:p>
    <w:p w14:paraId="49681922" w14:textId="77777777" w:rsidR="00AE57B5" w:rsidRPr="00AE57B5" w:rsidRDefault="00AE57B5" w:rsidP="005F5F84">
      <w:pPr>
        <w:rPr>
          <w:b/>
          <w:bCs/>
        </w:rPr>
      </w:pPr>
    </w:p>
    <w:p w14:paraId="3998F9DB" w14:textId="77777777" w:rsidR="00AE57B5" w:rsidRDefault="005F759E" w:rsidP="005F5F84">
      <w:r>
        <w:t xml:space="preserve">3.1 – </w:t>
      </w:r>
      <w:r w:rsidRPr="005F759E">
        <w:rPr>
          <w:b/>
          <w:bCs/>
        </w:rPr>
        <w:t xml:space="preserve">Chairman’s correspondence </w:t>
      </w:r>
      <w:r>
        <w:t>– Nil</w:t>
      </w:r>
    </w:p>
    <w:p w14:paraId="3CB60B7E" w14:textId="77777777" w:rsidR="005F759E" w:rsidRDefault="005F759E" w:rsidP="005F5F84"/>
    <w:p w14:paraId="2EE3BECF" w14:textId="77777777" w:rsidR="005F759E" w:rsidRDefault="005F759E" w:rsidP="005F759E">
      <w:pPr>
        <w:rPr>
          <w:rFonts w:cs="Arial"/>
          <w:b/>
          <w:bCs/>
          <w:color w:val="000000"/>
          <w:sz w:val="22"/>
          <w:szCs w:val="22"/>
        </w:rPr>
      </w:pPr>
      <w:proofErr w:type="gramStart"/>
      <w:r>
        <w:t xml:space="preserve">3.2  </w:t>
      </w:r>
      <w:r w:rsidRPr="005F759E">
        <w:rPr>
          <w:b/>
          <w:bCs/>
        </w:rPr>
        <w:t>Secretary</w:t>
      </w:r>
      <w:proofErr w:type="gramEnd"/>
      <w:r w:rsidRPr="005F759E">
        <w:rPr>
          <w:b/>
          <w:bCs/>
        </w:rPr>
        <w:t xml:space="preserve"> correspondences</w:t>
      </w:r>
      <w:r>
        <w:t xml:space="preserve"> - </w:t>
      </w:r>
      <w:r>
        <w:rPr>
          <w:rFonts w:cs="Arial"/>
          <w:b/>
          <w:bCs/>
          <w:color w:val="000000"/>
          <w:sz w:val="22"/>
          <w:szCs w:val="22"/>
        </w:rPr>
        <w:t xml:space="preserve">GB – </w:t>
      </w:r>
      <w:r w:rsidRPr="00F709F7">
        <w:rPr>
          <w:rFonts w:cs="Arial"/>
          <w:color w:val="000000"/>
          <w:sz w:val="22"/>
          <w:szCs w:val="22"/>
        </w:rPr>
        <w:t>Advises on priorities – multidisciplinary care and &gt; tier 3 for a discrete number of patients. JW wants to know how to record this data so as it can be used to improve the service. GB advises to continue to make referrals</w:t>
      </w:r>
      <w:r>
        <w:rPr>
          <w:rFonts w:cs="Arial"/>
          <w:b/>
          <w:bCs/>
          <w:color w:val="000000"/>
          <w:sz w:val="22"/>
          <w:szCs w:val="22"/>
        </w:rPr>
        <w:t xml:space="preserve"> – ACTION – Need to make sure we keep referring to the service. </w:t>
      </w:r>
    </w:p>
    <w:p w14:paraId="721BE376" w14:textId="6450ECA3" w:rsidR="005F759E" w:rsidRPr="00F709F7" w:rsidRDefault="005F759E" w:rsidP="005F759E">
      <w:pPr>
        <w:rPr>
          <w:rFonts w:cs="Arial"/>
          <w:color w:val="000000"/>
          <w:sz w:val="22"/>
          <w:szCs w:val="22"/>
        </w:rPr>
      </w:pPr>
      <w:r>
        <w:rPr>
          <w:rFonts w:cs="Arial"/>
          <w:b/>
          <w:bCs/>
          <w:color w:val="000000"/>
          <w:sz w:val="22"/>
          <w:szCs w:val="22"/>
        </w:rPr>
        <w:t xml:space="preserve">CB has agreed there is a need to set up a MCN </w:t>
      </w:r>
      <w:proofErr w:type="gramStart"/>
      <w:r>
        <w:rPr>
          <w:rFonts w:cs="Arial"/>
          <w:b/>
          <w:bCs/>
          <w:color w:val="000000"/>
          <w:sz w:val="22"/>
          <w:szCs w:val="22"/>
        </w:rPr>
        <w:t>- ?</w:t>
      </w:r>
      <w:proofErr w:type="gramEnd"/>
      <w:r>
        <w:rPr>
          <w:rFonts w:cs="Arial"/>
          <w:b/>
          <w:bCs/>
          <w:color w:val="000000"/>
          <w:sz w:val="22"/>
          <w:szCs w:val="22"/>
        </w:rPr>
        <w:t xml:space="preserve"> to develop a SAF in first instance. </w:t>
      </w:r>
      <w:r w:rsidRPr="00F709F7">
        <w:rPr>
          <w:rFonts w:cs="Arial"/>
          <w:color w:val="000000"/>
          <w:sz w:val="22"/>
          <w:szCs w:val="22"/>
        </w:rPr>
        <w:t xml:space="preserve">BL has shared terms of reference to GB and </w:t>
      </w:r>
      <w:r>
        <w:rPr>
          <w:rFonts w:cs="Arial"/>
          <w:color w:val="000000"/>
          <w:sz w:val="22"/>
          <w:szCs w:val="22"/>
        </w:rPr>
        <w:t>need to refer to England’s framework and the tiering system. Really how we then define what is the skill – BL asks AT where is the workforce audit</w:t>
      </w:r>
      <w:r w:rsidR="009321AC">
        <w:rPr>
          <w:rFonts w:cs="Arial"/>
          <w:color w:val="000000"/>
          <w:sz w:val="22"/>
          <w:szCs w:val="22"/>
        </w:rPr>
        <w:t>?</w:t>
      </w:r>
      <w:r>
        <w:rPr>
          <w:rFonts w:cs="Arial"/>
          <w:color w:val="000000"/>
          <w:sz w:val="22"/>
          <w:szCs w:val="22"/>
        </w:rPr>
        <w:t xml:space="preserve"> – AT to deliver to the DHSG for review. </w:t>
      </w:r>
    </w:p>
    <w:p w14:paraId="32F22506" w14:textId="77777777" w:rsidR="005F759E" w:rsidRPr="005F759E" w:rsidRDefault="005F759E" w:rsidP="005F759E">
      <w:pPr>
        <w:rPr>
          <w:rFonts w:cs="Arial"/>
          <w:b/>
          <w:sz w:val="22"/>
          <w:szCs w:val="22"/>
        </w:rPr>
      </w:pPr>
      <w:r>
        <w:rPr>
          <w:rFonts w:cs="Arial"/>
          <w:b/>
          <w:sz w:val="22"/>
          <w:szCs w:val="22"/>
        </w:rPr>
        <w:t>A</w:t>
      </w:r>
      <w:r w:rsidRPr="005F759E">
        <w:rPr>
          <w:rFonts w:cs="Arial"/>
          <w:b/>
          <w:sz w:val="22"/>
          <w:szCs w:val="22"/>
        </w:rPr>
        <w:t>CTION</w:t>
      </w:r>
      <w:r>
        <w:rPr>
          <w:rFonts w:cs="Arial"/>
          <w:bCs/>
          <w:sz w:val="22"/>
          <w:szCs w:val="22"/>
        </w:rPr>
        <w:t xml:space="preserve"> – DN to provide a date and venue to the initial meeting to develop Terms of reference. DN TO PUBLISISE THE NEED TO KEEP REFERRING TO SECONDARY CARE. DN to request HB to circulate criteria and advice to continue referring based on the NEW CRITERIA&gt;MH advises to tier on the level of patient need not the skills of the person delivering the care. GB to send updated referral criteria – DN to publish – </w:t>
      </w:r>
      <w:r w:rsidRPr="005F759E">
        <w:rPr>
          <w:rFonts w:cs="Arial"/>
          <w:b/>
          <w:sz w:val="22"/>
          <w:szCs w:val="22"/>
        </w:rPr>
        <w:t>ACTION COMPLETE</w:t>
      </w:r>
    </w:p>
    <w:p w14:paraId="0E83141A" w14:textId="77777777" w:rsidR="00AE57B5" w:rsidRDefault="00AE57B5" w:rsidP="005F5F84"/>
    <w:p w14:paraId="55A6D068" w14:textId="77777777" w:rsidR="005F759E" w:rsidRDefault="005F759E" w:rsidP="005F759E">
      <w:pPr>
        <w:rPr>
          <w:rFonts w:cs="Arial"/>
          <w:b/>
          <w:bCs/>
          <w:color w:val="000000"/>
          <w:sz w:val="22"/>
          <w:szCs w:val="22"/>
        </w:rPr>
      </w:pPr>
      <w:r>
        <w:rPr>
          <w:rFonts w:cs="Arial"/>
          <w:b/>
          <w:bCs/>
          <w:color w:val="000000"/>
          <w:sz w:val="22"/>
          <w:szCs w:val="22"/>
        </w:rPr>
        <w:t>3.3    Treasurer’s report</w:t>
      </w:r>
    </w:p>
    <w:p w14:paraId="7B961100" w14:textId="77777777" w:rsidR="005F759E" w:rsidRDefault="005F759E" w:rsidP="005F759E">
      <w:pPr>
        <w:rPr>
          <w:rFonts w:cs="Arial"/>
          <w:b/>
          <w:bCs/>
          <w:color w:val="000000"/>
          <w:sz w:val="22"/>
          <w:szCs w:val="22"/>
        </w:rPr>
      </w:pPr>
      <w:r>
        <w:rPr>
          <w:rFonts w:cs="Arial"/>
          <w:b/>
          <w:bCs/>
          <w:color w:val="000000"/>
          <w:sz w:val="22"/>
          <w:szCs w:val="22"/>
        </w:rPr>
        <w:t>AH- 33,236.78</w:t>
      </w:r>
    </w:p>
    <w:p w14:paraId="47172A6E" w14:textId="77777777" w:rsidR="005F759E" w:rsidRDefault="005F759E" w:rsidP="005F759E">
      <w:pPr>
        <w:rPr>
          <w:rFonts w:cs="Arial"/>
          <w:color w:val="000000"/>
          <w:sz w:val="22"/>
          <w:szCs w:val="22"/>
        </w:rPr>
      </w:pPr>
      <w:r>
        <w:rPr>
          <w:rFonts w:cs="Arial"/>
          <w:b/>
          <w:bCs/>
          <w:color w:val="000000"/>
          <w:sz w:val="22"/>
          <w:szCs w:val="22"/>
        </w:rPr>
        <w:t xml:space="preserve">SM- £388.89 to close. </w:t>
      </w:r>
      <w:r w:rsidRPr="003C248E">
        <w:rPr>
          <w:rFonts w:cs="Arial"/>
          <w:color w:val="000000"/>
          <w:sz w:val="22"/>
          <w:szCs w:val="22"/>
        </w:rPr>
        <w:t xml:space="preserve">Consideration to reduce the levy. </w:t>
      </w:r>
      <w:r>
        <w:rPr>
          <w:rFonts w:cs="Arial"/>
          <w:color w:val="000000"/>
          <w:sz w:val="22"/>
          <w:szCs w:val="22"/>
        </w:rPr>
        <w:t>Discussed the options to use the money as effectively as possible. ACTION – DN contact what other LDCs use their stat level. DN to circulate dates – 4/5</w:t>
      </w:r>
      <w:r w:rsidRPr="003C248E">
        <w:rPr>
          <w:rFonts w:cs="Arial"/>
          <w:color w:val="000000"/>
          <w:sz w:val="22"/>
          <w:szCs w:val="22"/>
          <w:vertAlign w:val="superscript"/>
        </w:rPr>
        <w:t>th</w:t>
      </w:r>
      <w:r>
        <w:rPr>
          <w:rFonts w:cs="Arial"/>
          <w:color w:val="000000"/>
          <w:sz w:val="22"/>
          <w:szCs w:val="22"/>
        </w:rPr>
        <w:t xml:space="preserve"> June Brighton.</w:t>
      </w:r>
    </w:p>
    <w:p w14:paraId="5EC39A7F" w14:textId="09E8ADAA" w:rsidR="005F759E" w:rsidRDefault="005F759E" w:rsidP="005F759E">
      <w:pPr>
        <w:rPr>
          <w:rFonts w:cs="Arial"/>
          <w:color w:val="000000"/>
          <w:sz w:val="22"/>
          <w:szCs w:val="22"/>
        </w:rPr>
      </w:pPr>
      <w:r>
        <w:rPr>
          <w:rFonts w:cs="Arial"/>
          <w:color w:val="000000"/>
          <w:sz w:val="22"/>
          <w:szCs w:val="22"/>
        </w:rPr>
        <w:t>DN suggests using the money to go out to schools and uni</w:t>
      </w:r>
      <w:r w:rsidR="009321AC">
        <w:rPr>
          <w:rFonts w:cs="Arial"/>
          <w:color w:val="000000"/>
          <w:sz w:val="22"/>
          <w:szCs w:val="22"/>
        </w:rPr>
        <w:t>versities</w:t>
      </w:r>
      <w:r>
        <w:rPr>
          <w:rFonts w:cs="Arial"/>
          <w:color w:val="000000"/>
          <w:sz w:val="22"/>
          <w:szCs w:val="22"/>
        </w:rPr>
        <w:t>.</w:t>
      </w:r>
    </w:p>
    <w:p w14:paraId="110AE07E" w14:textId="77777777" w:rsidR="005F759E" w:rsidRDefault="005F759E" w:rsidP="005F759E">
      <w:pPr>
        <w:rPr>
          <w:rFonts w:cs="Arial"/>
          <w:color w:val="000000"/>
          <w:sz w:val="22"/>
          <w:szCs w:val="22"/>
        </w:rPr>
      </w:pPr>
    </w:p>
    <w:p w14:paraId="6952F9E4" w14:textId="77777777" w:rsidR="005F759E" w:rsidRDefault="005F759E" w:rsidP="005F759E">
      <w:pPr>
        <w:rPr>
          <w:rFonts w:cs="Arial"/>
          <w:b/>
          <w:bCs/>
          <w:color w:val="000000"/>
          <w:sz w:val="22"/>
          <w:szCs w:val="22"/>
        </w:rPr>
      </w:pPr>
      <w:r>
        <w:rPr>
          <w:rFonts w:cs="Arial"/>
          <w:b/>
          <w:bCs/>
          <w:color w:val="000000"/>
          <w:sz w:val="22"/>
          <w:szCs w:val="22"/>
        </w:rPr>
        <w:t>3.4   Orthodontics</w:t>
      </w:r>
    </w:p>
    <w:p w14:paraId="2F49A1E8" w14:textId="77777777" w:rsidR="005F759E" w:rsidRDefault="005F759E" w:rsidP="005F759E">
      <w:pPr>
        <w:rPr>
          <w:rFonts w:cs="Arial"/>
          <w:b/>
          <w:bCs/>
          <w:color w:val="000000"/>
          <w:sz w:val="22"/>
          <w:szCs w:val="22"/>
        </w:rPr>
      </w:pPr>
    </w:p>
    <w:p w14:paraId="36D50159" w14:textId="77777777" w:rsidR="005F759E" w:rsidRPr="008418FD" w:rsidRDefault="005F759E" w:rsidP="005F759E">
      <w:pPr>
        <w:jc w:val="both"/>
        <w:rPr>
          <w:rFonts w:cs="Arial"/>
          <w:color w:val="000000"/>
          <w:sz w:val="22"/>
          <w:szCs w:val="22"/>
        </w:rPr>
      </w:pPr>
      <w:r w:rsidRPr="008418FD">
        <w:rPr>
          <w:rFonts w:cs="Arial"/>
          <w:color w:val="000000"/>
          <w:sz w:val="22"/>
          <w:szCs w:val="22"/>
        </w:rPr>
        <w:t xml:space="preserve">2 new speciality </w:t>
      </w:r>
      <w:r>
        <w:rPr>
          <w:rFonts w:cs="Arial"/>
          <w:color w:val="000000"/>
          <w:sz w:val="22"/>
          <w:szCs w:val="22"/>
        </w:rPr>
        <w:t>Doctors</w:t>
      </w:r>
      <w:r w:rsidRPr="008418FD">
        <w:rPr>
          <w:rFonts w:cs="Arial"/>
          <w:color w:val="000000"/>
          <w:sz w:val="22"/>
          <w:szCs w:val="22"/>
        </w:rPr>
        <w:t xml:space="preserve"> – 4 sessions, limited experience and make a difference to w/t</w:t>
      </w:r>
    </w:p>
    <w:p w14:paraId="24A1726C" w14:textId="77777777" w:rsidR="005F759E" w:rsidRDefault="005F759E" w:rsidP="005F759E">
      <w:pPr>
        <w:jc w:val="both"/>
        <w:rPr>
          <w:rFonts w:cs="Arial"/>
          <w:color w:val="000000"/>
          <w:sz w:val="22"/>
          <w:szCs w:val="22"/>
        </w:rPr>
      </w:pPr>
      <w:r w:rsidRPr="008418FD">
        <w:rPr>
          <w:rFonts w:cs="Arial"/>
          <w:color w:val="000000"/>
          <w:sz w:val="22"/>
          <w:szCs w:val="22"/>
        </w:rPr>
        <w:t>Part time consultant at YGC going on Mat</w:t>
      </w:r>
      <w:r>
        <w:rPr>
          <w:rFonts w:cs="Arial"/>
          <w:color w:val="000000"/>
          <w:sz w:val="22"/>
          <w:szCs w:val="22"/>
        </w:rPr>
        <w:t>ernity</w:t>
      </w:r>
      <w:r w:rsidRPr="008418FD">
        <w:rPr>
          <w:rFonts w:cs="Arial"/>
          <w:color w:val="000000"/>
          <w:sz w:val="22"/>
          <w:szCs w:val="22"/>
        </w:rPr>
        <w:t xml:space="preserve"> leave so will have a knock on. BL asked for contingency plans</w:t>
      </w:r>
      <w:r>
        <w:rPr>
          <w:rFonts w:cs="Arial"/>
          <w:color w:val="000000"/>
          <w:sz w:val="22"/>
          <w:szCs w:val="22"/>
        </w:rPr>
        <w:t xml:space="preserve">. </w:t>
      </w:r>
      <w:r w:rsidRPr="008418FD">
        <w:rPr>
          <w:rFonts w:cs="Arial"/>
          <w:color w:val="000000"/>
          <w:sz w:val="22"/>
          <w:szCs w:val="22"/>
        </w:rPr>
        <w:t xml:space="preserve">Succession planning in </w:t>
      </w:r>
      <w:r>
        <w:rPr>
          <w:rFonts w:cs="Arial"/>
          <w:color w:val="000000"/>
          <w:sz w:val="22"/>
          <w:szCs w:val="22"/>
        </w:rPr>
        <w:t>B</w:t>
      </w:r>
      <w:r w:rsidRPr="008418FD">
        <w:rPr>
          <w:rFonts w:cs="Arial"/>
          <w:color w:val="000000"/>
          <w:sz w:val="22"/>
          <w:szCs w:val="22"/>
        </w:rPr>
        <w:t>angor</w:t>
      </w:r>
      <w:r>
        <w:rPr>
          <w:rFonts w:cs="Arial"/>
          <w:color w:val="000000"/>
          <w:sz w:val="22"/>
          <w:szCs w:val="22"/>
        </w:rPr>
        <w:t xml:space="preserve"> continues.</w:t>
      </w:r>
    </w:p>
    <w:p w14:paraId="60AF70D3" w14:textId="77777777" w:rsidR="005F759E" w:rsidRDefault="005F759E" w:rsidP="005F759E">
      <w:pPr>
        <w:jc w:val="both"/>
        <w:rPr>
          <w:rFonts w:cs="Arial"/>
          <w:color w:val="000000"/>
          <w:sz w:val="22"/>
          <w:szCs w:val="22"/>
        </w:rPr>
      </w:pPr>
    </w:p>
    <w:p w14:paraId="45883574" w14:textId="02A44957" w:rsidR="005F759E" w:rsidRDefault="005F759E" w:rsidP="005F759E">
      <w:pPr>
        <w:rPr>
          <w:rFonts w:cs="Arial"/>
          <w:color w:val="000000"/>
          <w:sz w:val="22"/>
          <w:szCs w:val="22"/>
        </w:rPr>
      </w:pPr>
      <w:r w:rsidRPr="00BC709C">
        <w:rPr>
          <w:rFonts w:cs="Arial"/>
          <w:b/>
          <w:bCs/>
          <w:color w:val="000000"/>
          <w:sz w:val="22"/>
          <w:szCs w:val="22"/>
        </w:rPr>
        <w:t>3.</w:t>
      </w:r>
      <w:r>
        <w:rPr>
          <w:rFonts w:cs="Arial"/>
          <w:b/>
          <w:bCs/>
          <w:color w:val="000000"/>
          <w:sz w:val="22"/>
          <w:szCs w:val="22"/>
        </w:rPr>
        <w:t xml:space="preserve">5   Oral surgery – </w:t>
      </w:r>
      <w:r>
        <w:rPr>
          <w:rFonts w:cs="Arial"/>
          <w:color w:val="000000"/>
          <w:sz w:val="22"/>
          <w:szCs w:val="22"/>
        </w:rPr>
        <w:t xml:space="preserve">Concerns re all wales document on o/s. AT contacted CDO and suggested to set up an Oral surgery MCN – </w:t>
      </w:r>
      <w:r w:rsidR="009321AC">
        <w:rPr>
          <w:rFonts w:cs="Arial"/>
          <w:color w:val="000000"/>
          <w:sz w:val="22"/>
          <w:szCs w:val="22"/>
        </w:rPr>
        <w:t>CDO</w:t>
      </w:r>
      <w:r>
        <w:rPr>
          <w:rFonts w:cs="Arial"/>
          <w:color w:val="000000"/>
          <w:sz w:val="22"/>
          <w:szCs w:val="22"/>
        </w:rPr>
        <w:t xml:space="preserve"> is going to dissolve the 2x MCNs and develop a SAF for the whole of wales. AT asked to be a chair/vice chair.  Invitations for interest as and when will be issued.</w:t>
      </w:r>
    </w:p>
    <w:p w14:paraId="15778513" w14:textId="77777777" w:rsidR="005F759E" w:rsidRDefault="005F759E" w:rsidP="005F759E">
      <w:pPr>
        <w:rPr>
          <w:rFonts w:cs="Arial"/>
          <w:color w:val="000000"/>
          <w:sz w:val="22"/>
          <w:szCs w:val="22"/>
        </w:rPr>
      </w:pPr>
    </w:p>
    <w:p w14:paraId="2538ECE4" w14:textId="77777777" w:rsidR="005F759E" w:rsidRDefault="005F759E" w:rsidP="005F759E">
      <w:pPr>
        <w:jc w:val="both"/>
        <w:rPr>
          <w:rFonts w:cs="Arial"/>
          <w:b/>
          <w:bCs/>
          <w:color w:val="000000"/>
          <w:sz w:val="22"/>
          <w:szCs w:val="22"/>
        </w:rPr>
      </w:pPr>
      <w:r>
        <w:rPr>
          <w:rFonts w:cs="Arial"/>
          <w:b/>
          <w:bCs/>
          <w:color w:val="000000"/>
          <w:sz w:val="22"/>
          <w:szCs w:val="22"/>
        </w:rPr>
        <w:t>3.6    GDPC/</w:t>
      </w:r>
      <w:proofErr w:type="gramStart"/>
      <w:r>
        <w:rPr>
          <w:rFonts w:cs="Arial"/>
          <w:b/>
          <w:bCs/>
          <w:color w:val="000000"/>
          <w:sz w:val="22"/>
          <w:szCs w:val="22"/>
        </w:rPr>
        <w:t>WGDPC  -</w:t>
      </w:r>
      <w:proofErr w:type="gramEnd"/>
      <w:r>
        <w:rPr>
          <w:rFonts w:cs="Arial"/>
          <w:b/>
          <w:bCs/>
          <w:color w:val="000000"/>
          <w:sz w:val="22"/>
          <w:szCs w:val="22"/>
        </w:rPr>
        <w:t xml:space="preserve"> </w:t>
      </w:r>
      <w:r w:rsidRPr="008418FD">
        <w:rPr>
          <w:rFonts w:cs="Arial"/>
          <w:color w:val="000000"/>
          <w:sz w:val="22"/>
          <w:szCs w:val="22"/>
        </w:rPr>
        <w:t>Nothing to report</w:t>
      </w:r>
      <w:r>
        <w:rPr>
          <w:rFonts w:cs="Arial"/>
          <w:b/>
          <w:bCs/>
          <w:color w:val="000000"/>
          <w:sz w:val="22"/>
          <w:szCs w:val="22"/>
        </w:rPr>
        <w:t>.</w:t>
      </w:r>
    </w:p>
    <w:p w14:paraId="13E4A925" w14:textId="77777777" w:rsidR="005F759E" w:rsidRDefault="005F759E" w:rsidP="005F759E">
      <w:pPr>
        <w:jc w:val="both"/>
        <w:rPr>
          <w:rFonts w:cs="Arial"/>
          <w:b/>
          <w:bCs/>
          <w:color w:val="000000"/>
          <w:sz w:val="22"/>
          <w:szCs w:val="22"/>
        </w:rPr>
      </w:pPr>
    </w:p>
    <w:p w14:paraId="46399A67" w14:textId="77777777" w:rsidR="005F759E" w:rsidRDefault="005F759E" w:rsidP="005F759E">
      <w:pPr>
        <w:rPr>
          <w:rFonts w:cs="Arial"/>
          <w:b/>
          <w:bCs/>
          <w:color w:val="000000"/>
          <w:sz w:val="22"/>
          <w:szCs w:val="22"/>
        </w:rPr>
      </w:pPr>
      <w:r w:rsidRPr="00817CF5">
        <w:rPr>
          <w:rFonts w:cs="Arial"/>
          <w:b/>
          <w:bCs/>
          <w:color w:val="000000"/>
          <w:sz w:val="22"/>
          <w:szCs w:val="22"/>
        </w:rPr>
        <w:t>3.</w:t>
      </w:r>
      <w:r>
        <w:rPr>
          <w:rFonts w:cs="Arial"/>
          <w:b/>
          <w:bCs/>
          <w:color w:val="000000"/>
          <w:sz w:val="22"/>
          <w:szCs w:val="22"/>
        </w:rPr>
        <w:t>7</w:t>
      </w:r>
      <w:r w:rsidRPr="00817CF5">
        <w:rPr>
          <w:rFonts w:cs="Arial"/>
          <w:b/>
          <w:bCs/>
          <w:color w:val="000000"/>
          <w:sz w:val="22"/>
          <w:szCs w:val="22"/>
        </w:rPr>
        <w:t xml:space="preserve">  </w:t>
      </w:r>
      <w:r>
        <w:rPr>
          <w:rFonts w:cs="Arial"/>
          <w:b/>
          <w:bCs/>
          <w:color w:val="000000"/>
          <w:sz w:val="22"/>
          <w:szCs w:val="22"/>
        </w:rPr>
        <w:t xml:space="preserve"> Dental Health in North Wales</w:t>
      </w:r>
    </w:p>
    <w:p w14:paraId="2AE53078" w14:textId="77777777" w:rsidR="005F759E" w:rsidRDefault="005F759E" w:rsidP="005F759E">
      <w:pPr>
        <w:rPr>
          <w:rFonts w:cs="Arial"/>
          <w:b/>
          <w:bCs/>
          <w:color w:val="000000"/>
          <w:sz w:val="22"/>
          <w:szCs w:val="22"/>
        </w:rPr>
      </w:pPr>
    </w:p>
    <w:p w14:paraId="35813746" w14:textId="77777777" w:rsidR="005F759E" w:rsidRDefault="005F759E" w:rsidP="005F759E">
      <w:pPr>
        <w:rPr>
          <w:rFonts w:cs="Arial"/>
          <w:color w:val="000000"/>
          <w:sz w:val="22"/>
          <w:szCs w:val="22"/>
        </w:rPr>
      </w:pPr>
      <w:r w:rsidRPr="008418FD">
        <w:rPr>
          <w:rFonts w:cs="Arial"/>
          <w:color w:val="000000"/>
          <w:sz w:val="22"/>
          <w:szCs w:val="22"/>
        </w:rPr>
        <w:t>SS- Coronavirus</w:t>
      </w:r>
      <w:r>
        <w:rPr>
          <w:rFonts w:cs="Arial"/>
          <w:color w:val="000000"/>
          <w:sz w:val="22"/>
          <w:szCs w:val="22"/>
        </w:rPr>
        <w:t xml:space="preserve"> planning – what is the immediate service. Looking for volunteers. </w:t>
      </w:r>
    </w:p>
    <w:p w14:paraId="39323D70" w14:textId="77777777" w:rsidR="005F759E" w:rsidRDefault="005F759E" w:rsidP="005F759E">
      <w:pPr>
        <w:jc w:val="both"/>
        <w:rPr>
          <w:rFonts w:cs="Arial"/>
          <w:color w:val="000000"/>
          <w:sz w:val="22"/>
          <w:szCs w:val="22"/>
        </w:rPr>
      </w:pPr>
      <w:r>
        <w:rPr>
          <w:rFonts w:cs="Arial"/>
          <w:color w:val="000000"/>
          <w:sz w:val="22"/>
          <w:szCs w:val="22"/>
        </w:rPr>
        <w:t>GL- BDA guidance is there and to use government advice</w:t>
      </w:r>
    </w:p>
    <w:p w14:paraId="576BD6B1" w14:textId="77777777" w:rsidR="005F759E" w:rsidRDefault="005F759E" w:rsidP="005F759E">
      <w:pPr>
        <w:jc w:val="both"/>
        <w:rPr>
          <w:rFonts w:cs="Arial"/>
          <w:color w:val="000000"/>
          <w:sz w:val="22"/>
          <w:szCs w:val="22"/>
        </w:rPr>
      </w:pPr>
    </w:p>
    <w:p w14:paraId="5F181872" w14:textId="77777777" w:rsidR="005F759E" w:rsidRDefault="005F759E" w:rsidP="005F759E">
      <w:pPr>
        <w:pStyle w:val="BodyText"/>
        <w:rPr>
          <w:rFonts w:ascii="Arial" w:hAnsi="Arial" w:cs="Arial"/>
          <w:b/>
          <w:bCs/>
          <w:color w:val="000000"/>
          <w:sz w:val="22"/>
          <w:szCs w:val="22"/>
        </w:rPr>
      </w:pPr>
      <w:r>
        <w:rPr>
          <w:rFonts w:ascii="Arial" w:hAnsi="Arial" w:cs="Arial"/>
          <w:b/>
          <w:bCs/>
          <w:color w:val="000000"/>
          <w:sz w:val="22"/>
          <w:szCs w:val="22"/>
        </w:rPr>
        <w:t xml:space="preserve">3.8 Dental Advisors </w:t>
      </w:r>
    </w:p>
    <w:p w14:paraId="3A6EA694" w14:textId="77777777" w:rsidR="005F759E" w:rsidRDefault="005F759E" w:rsidP="005F759E">
      <w:pPr>
        <w:pStyle w:val="BodyText"/>
        <w:rPr>
          <w:rFonts w:ascii="Arial" w:hAnsi="Arial" w:cs="Arial"/>
          <w:color w:val="000000"/>
          <w:sz w:val="22"/>
          <w:szCs w:val="22"/>
        </w:rPr>
      </w:pPr>
      <w:r>
        <w:rPr>
          <w:rFonts w:ascii="Arial" w:hAnsi="Arial" w:cs="Arial"/>
          <w:b/>
          <w:bCs/>
          <w:color w:val="000000"/>
          <w:sz w:val="22"/>
          <w:szCs w:val="22"/>
        </w:rPr>
        <w:t xml:space="preserve">QAS 100% - </w:t>
      </w:r>
      <w:r>
        <w:rPr>
          <w:rFonts w:ascii="Arial" w:hAnsi="Arial" w:cs="Arial"/>
          <w:color w:val="000000"/>
          <w:sz w:val="22"/>
          <w:szCs w:val="22"/>
        </w:rPr>
        <w:t>F</w:t>
      </w:r>
      <w:r w:rsidRPr="00E8231D">
        <w:rPr>
          <w:rFonts w:ascii="Arial" w:hAnsi="Arial" w:cs="Arial"/>
          <w:color w:val="000000"/>
          <w:sz w:val="22"/>
          <w:szCs w:val="22"/>
        </w:rPr>
        <w:t>eedback given to WAG and they want feedback back</w:t>
      </w:r>
      <w:r>
        <w:rPr>
          <w:rFonts w:ascii="Arial" w:hAnsi="Arial" w:cs="Arial"/>
          <w:color w:val="000000"/>
          <w:sz w:val="22"/>
          <w:szCs w:val="22"/>
        </w:rPr>
        <w:t>.</w:t>
      </w:r>
    </w:p>
    <w:p w14:paraId="41F95B73" w14:textId="77777777" w:rsidR="005F759E" w:rsidRDefault="005F759E" w:rsidP="005F759E">
      <w:pPr>
        <w:pStyle w:val="BodyText"/>
        <w:rPr>
          <w:rFonts w:ascii="Arial" w:hAnsi="Arial" w:cs="Arial"/>
          <w:color w:val="000000"/>
          <w:sz w:val="22"/>
          <w:szCs w:val="22"/>
        </w:rPr>
      </w:pPr>
      <w:r>
        <w:rPr>
          <w:rFonts w:ascii="Arial" w:hAnsi="Arial" w:cs="Arial"/>
          <w:color w:val="000000"/>
          <w:sz w:val="22"/>
          <w:szCs w:val="22"/>
        </w:rPr>
        <w:t>42-Aspiration training. Fraudulent GDC certs</w:t>
      </w:r>
    </w:p>
    <w:p w14:paraId="163622E5" w14:textId="77777777" w:rsidR="005F759E" w:rsidRDefault="005F759E" w:rsidP="005F759E">
      <w:pPr>
        <w:pStyle w:val="BodyText"/>
        <w:rPr>
          <w:rFonts w:ascii="Arial" w:hAnsi="Arial" w:cs="Arial"/>
          <w:color w:val="000000"/>
          <w:sz w:val="22"/>
          <w:szCs w:val="22"/>
        </w:rPr>
      </w:pPr>
      <w:r>
        <w:rPr>
          <w:rFonts w:ascii="Arial" w:hAnsi="Arial" w:cs="Arial"/>
          <w:color w:val="000000"/>
          <w:sz w:val="22"/>
          <w:szCs w:val="22"/>
        </w:rPr>
        <w:t xml:space="preserve">HIW 4 waiting – move to quality improvement – 5 yearly inspection. </w:t>
      </w:r>
      <w:proofErr w:type="gramStart"/>
      <w:r>
        <w:rPr>
          <w:rFonts w:ascii="Arial" w:hAnsi="Arial" w:cs="Arial"/>
          <w:color w:val="000000"/>
          <w:sz w:val="22"/>
          <w:szCs w:val="22"/>
        </w:rPr>
        <w:t>40 page</w:t>
      </w:r>
      <w:proofErr w:type="gramEnd"/>
      <w:r>
        <w:rPr>
          <w:rFonts w:ascii="Arial" w:hAnsi="Arial" w:cs="Arial"/>
          <w:color w:val="000000"/>
          <w:sz w:val="22"/>
          <w:szCs w:val="22"/>
        </w:rPr>
        <w:t xml:space="preserve"> document is too onerous and needs to be more concise and visible. </w:t>
      </w:r>
    </w:p>
    <w:p w14:paraId="35E5760C" w14:textId="01BBA2C7" w:rsidR="005F759E" w:rsidRPr="00E8231D" w:rsidRDefault="005F759E" w:rsidP="005F759E">
      <w:pPr>
        <w:pStyle w:val="BodyText"/>
        <w:rPr>
          <w:rFonts w:ascii="Arial" w:hAnsi="Arial" w:cs="Arial"/>
          <w:color w:val="000000"/>
          <w:sz w:val="22"/>
          <w:szCs w:val="22"/>
        </w:rPr>
      </w:pPr>
      <w:r>
        <w:rPr>
          <w:rFonts w:ascii="Arial" w:hAnsi="Arial" w:cs="Arial"/>
          <w:color w:val="000000"/>
          <w:sz w:val="22"/>
          <w:szCs w:val="22"/>
        </w:rPr>
        <w:lastRenderedPageBreak/>
        <w:t>BSA – standard of record keeping and radiogr</w:t>
      </w:r>
      <w:r w:rsidR="00905D1A">
        <w:rPr>
          <w:rFonts w:ascii="Arial" w:hAnsi="Arial" w:cs="Arial"/>
          <w:color w:val="000000"/>
          <w:sz w:val="22"/>
          <w:szCs w:val="22"/>
        </w:rPr>
        <w:t>ap</w:t>
      </w:r>
      <w:r>
        <w:rPr>
          <w:rFonts w:ascii="Arial" w:hAnsi="Arial" w:cs="Arial"/>
          <w:color w:val="000000"/>
          <w:sz w:val="22"/>
          <w:szCs w:val="22"/>
        </w:rPr>
        <w:t>hs reason for exposure. Not sure how they are planning on monitoring moving forward.</w:t>
      </w:r>
    </w:p>
    <w:p w14:paraId="3EEE6F72" w14:textId="77777777" w:rsidR="005F759E" w:rsidRDefault="005F759E" w:rsidP="005F759E">
      <w:pPr>
        <w:jc w:val="both"/>
        <w:rPr>
          <w:rFonts w:cs="Arial"/>
          <w:color w:val="000000"/>
          <w:sz w:val="22"/>
          <w:szCs w:val="22"/>
        </w:rPr>
      </w:pPr>
    </w:p>
    <w:p w14:paraId="2AD6A6E4" w14:textId="77777777" w:rsidR="005F759E" w:rsidRDefault="005F759E" w:rsidP="005F759E">
      <w:pPr>
        <w:pStyle w:val="BodyText"/>
        <w:rPr>
          <w:rFonts w:ascii="Arial" w:hAnsi="Arial" w:cs="Arial"/>
          <w:b/>
          <w:bCs/>
          <w:color w:val="000000"/>
          <w:sz w:val="22"/>
          <w:szCs w:val="22"/>
        </w:rPr>
      </w:pPr>
      <w:r>
        <w:rPr>
          <w:rFonts w:ascii="Arial" w:hAnsi="Arial" w:cs="Arial"/>
          <w:b/>
          <w:bCs/>
          <w:color w:val="000000"/>
          <w:sz w:val="22"/>
          <w:szCs w:val="22"/>
        </w:rPr>
        <w:t xml:space="preserve">3.9 NW OHSG </w:t>
      </w:r>
    </w:p>
    <w:p w14:paraId="07CD4A81" w14:textId="77777777" w:rsidR="005F759E" w:rsidRDefault="005F759E" w:rsidP="005F759E">
      <w:pPr>
        <w:pStyle w:val="BodyText"/>
        <w:rPr>
          <w:rFonts w:ascii="Arial" w:hAnsi="Arial" w:cs="Arial"/>
          <w:b/>
          <w:bCs/>
          <w:color w:val="000000"/>
          <w:sz w:val="22"/>
          <w:szCs w:val="22"/>
        </w:rPr>
      </w:pPr>
      <w:r>
        <w:rPr>
          <w:rFonts w:ascii="Arial" w:hAnsi="Arial" w:cs="Arial"/>
          <w:b/>
          <w:bCs/>
          <w:color w:val="000000"/>
          <w:sz w:val="22"/>
          <w:szCs w:val="22"/>
        </w:rPr>
        <w:t xml:space="preserve">      Primary dental care operational liaison meeting</w:t>
      </w:r>
    </w:p>
    <w:p w14:paraId="69AFE9E3" w14:textId="77777777" w:rsidR="005F759E" w:rsidRDefault="005F759E" w:rsidP="005F759E">
      <w:pPr>
        <w:pStyle w:val="BodyText"/>
        <w:rPr>
          <w:rFonts w:ascii="Arial" w:hAnsi="Arial" w:cs="Arial"/>
          <w:b/>
          <w:bCs/>
          <w:color w:val="000000"/>
          <w:sz w:val="22"/>
          <w:szCs w:val="22"/>
        </w:rPr>
      </w:pPr>
    </w:p>
    <w:p w14:paraId="1CAC9E0E" w14:textId="77777777" w:rsidR="005F759E" w:rsidRDefault="005F759E" w:rsidP="005F759E">
      <w:pPr>
        <w:pStyle w:val="BodyText"/>
        <w:rPr>
          <w:rFonts w:ascii="Arial" w:hAnsi="Arial" w:cs="Arial"/>
          <w:color w:val="000000"/>
          <w:sz w:val="22"/>
          <w:szCs w:val="22"/>
        </w:rPr>
      </w:pPr>
      <w:r>
        <w:rPr>
          <w:rFonts w:ascii="Arial" w:hAnsi="Arial" w:cs="Arial"/>
          <w:b/>
          <w:bCs/>
          <w:color w:val="000000"/>
          <w:sz w:val="22"/>
          <w:szCs w:val="22"/>
        </w:rPr>
        <w:t xml:space="preserve">JW- </w:t>
      </w:r>
      <w:r w:rsidRPr="00E8231D">
        <w:rPr>
          <w:rFonts w:ascii="Arial" w:hAnsi="Arial" w:cs="Arial"/>
          <w:color w:val="000000"/>
          <w:sz w:val="22"/>
          <w:szCs w:val="22"/>
        </w:rPr>
        <w:t>EW mentioned how to address waiting times in the</w:t>
      </w:r>
      <w:r>
        <w:rPr>
          <w:rFonts w:ascii="Arial" w:hAnsi="Arial" w:cs="Arial"/>
          <w:b/>
          <w:bCs/>
          <w:color w:val="000000"/>
          <w:sz w:val="22"/>
          <w:szCs w:val="22"/>
        </w:rPr>
        <w:t xml:space="preserve"> </w:t>
      </w:r>
      <w:r>
        <w:rPr>
          <w:rFonts w:ascii="Arial" w:hAnsi="Arial" w:cs="Arial"/>
          <w:color w:val="000000"/>
          <w:sz w:val="22"/>
          <w:szCs w:val="22"/>
        </w:rPr>
        <w:t xml:space="preserve">IT. CD suggested that it was due to the stock piling of cases and sent across in a batch. EW had requested </w:t>
      </w:r>
    </w:p>
    <w:p w14:paraId="25384AD7" w14:textId="6F77C553" w:rsidR="005F759E" w:rsidRPr="00E8231D" w:rsidRDefault="005F759E" w:rsidP="005F759E">
      <w:pPr>
        <w:pStyle w:val="BodyText"/>
        <w:rPr>
          <w:rFonts w:ascii="Arial" w:hAnsi="Arial" w:cs="Arial"/>
          <w:color w:val="000000"/>
          <w:sz w:val="22"/>
          <w:szCs w:val="22"/>
        </w:rPr>
      </w:pPr>
      <w:r>
        <w:rPr>
          <w:rFonts w:ascii="Arial" w:hAnsi="Arial" w:cs="Arial"/>
          <w:color w:val="000000"/>
          <w:sz w:val="22"/>
          <w:szCs w:val="22"/>
        </w:rPr>
        <w:t xml:space="preserve">support and education for those referrers in need of additional support. There may be some support and funding. </w:t>
      </w:r>
      <w:r w:rsidR="00905D1A">
        <w:rPr>
          <w:rFonts w:ascii="Arial" w:hAnsi="Arial" w:cs="Arial"/>
          <w:color w:val="000000"/>
          <w:sz w:val="22"/>
          <w:szCs w:val="22"/>
        </w:rPr>
        <w:t>ID and EW to work together on this a develop a proposal.</w:t>
      </w:r>
    </w:p>
    <w:p w14:paraId="7B9BE614" w14:textId="77777777" w:rsidR="005F759E" w:rsidRDefault="005F759E" w:rsidP="005F759E">
      <w:pPr>
        <w:jc w:val="both"/>
        <w:rPr>
          <w:rFonts w:cs="Arial"/>
          <w:color w:val="000000"/>
          <w:sz w:val="22"/>
          <w:szCs w:val="22"/>
        </w:rPr>
      </w:pPr>
    </w:p>
    <w:p w14:paraId="26D69483" w14:textId="44912BBE" w:rsidR="005F759E" w:rsidRDefault="005F759E" w:rsidP="005F759E">
      <w:pPr>
        <w:jc w:val="both"/>
        <w:rPr>
          <w:rFonts w:cs="Arial"/>
          <w:b/>
          <w:bCs/>
          <w:color w:val="000000"/>
          <w:sz w:val="22"/>
          <w:szCs w:val="22"/>
        </w:rPr>
      </w:pPr>
      <w:r w:rsidRPr="005F759E">
        <w:rPr>
          <w:rFonts w:cs="Arial"/>
          <w:b/>
          <w:bCs/>
          <w:color w:val="000000"/>
          <w:sz w:val="22"/>
          <w:szCs w:val="22"/>
        </w:rPr>
        <w:t>AOB</w:t>
      </w:r>
      <w:r>
        <w:rPr>
          <w:rFonts w:cs="Arial"/>
          <w:b/>
          <w:bCs/>
          <w:color w:val="000000"/>
          <w:sz w:val="22"/>
          <w:szCs w:val="22"/>
        </w:rPr>
        <w:t xml:space="preserve"> – </w:t>
      </w:r>
      <w:r w:rsidR="009321AC">
        <w:rPr>
          <w:rFonts w:cs="Arial"/>
          <w:b/>
          <w:bCs/>
          <w:color w:val="000000"/>
          <w:sz w:val="22"/>
          <w:szCs w:val="22"/>
        </w:rPr>
        <w:t>Update information and details on Website – Action to be consider NT.</w:t>
      </w:r>
    </w:p>
    <w:p w14:paraId="110C3A30" w14:textId="77777777" w:rsidR="005F759E" w:rsidRDefault="005F759E" w:rsidP="005F759E">
      <w:pPr>
        <w:jc w:val="both"/>
        <w:rPr>
          <w:rFonts w:cs="Arial"/>
          <w:b/>
          <w:bCs/>
          <w:color w:val="000000"/>
          <w:sz w:val="22"/>
          <w:szCs w:val="22"/>
        </w:rPr>
      </w:pPr>
    </w:p>
    <w:p w14:paraId="1D20F9B0" w14:textId="77777777" w:rsidR="005F759E" w:rsidRDefault="005F759E" w:rsidP="005F759E">
      <w:pPr>
        <w:jc w:val="both"/>
        <w:rPr>
          <w:rFonts w:cs="Arial"/>
          <w:b/>
          <w:bCs/>
          <w:color w:val="000000"/>
          <w:sz w:val="22"/>
          <w:szCs w:val="22"/>
        </w:rPr>
      </w:pPr>
      <w:r>
        <w:rPr>
          <w:rFonts w:cs="Arial"/>
          <w:b/>
          <w:bCs/>
          <w:color w:val="000000"/>
          <w:sz w:val="22"/>
          <w:szCs w:val="22"/>
        </w:rPr>
        <w:t>Date and time of next meeting: 6</w:t>
      </w:r>
      <w:r w:rsidRPr="005F759E">
        <w:rPr>
          <w:rFonts w:cs="Arial"/>
          <w:b/>
          <w:bCs/>
          <w:color w:val="000000"/>
          <w:sz w:val="22"/>
          <w:szCs w:val="22"/>
          <w:vertAlign w:val="superscript"/>
        </w:rPr>
        <w:t>th</w:t>
      </w:r>
      <w:r>
        <w:rPr>
          <w:rFonts w:cs="Arial"/>
          <w:b/>
          <w:bCs/>
          <w:color w:val="000000"/>
          <w:sz w:val="22"/>
          <w:szCs w:val="22"/>
        </w:rPr>
        <w:t xml:space="preserve"> July 7pm – Venue to be confirmed.</w:t>
      </w:r>
    </w:p>
    <w:p w14:paraId="15179BE6" w14:textId="77777777" w:rsidR="005F759E" w:rsidRDefault="005F759E" w:rsidP="005F759E">
      <w:pPr>
        <w:jc w:val="both"/>
        <w:rPr>
          <w:rFonts w:cs="Arial"/>
          <w:b/>
          <w:bCs/>
          <w:color w:val="000000"/>
          <w:sz w:val="22"/>
          <w:szCs w:val="22"/>
        </w:rPr>
      </w:pPr>
    </w:p>
    <w:p w14:paraId="45C47A8E" w14:textId="77777777" w:rsidR="005F759E" w:rsidRDefault="005F759E" w:rsidP="005F759E">
      <w:pPr>
        <w:jc w:val="both"/>
        <w:rPr>
          <w:rFonts w:cs="Arial"/>
          <w:b/>
          <w:bCs/>
          <w:color w:val="000000"/>
          <w:sz w:val="22"/>
          <w:szCs w:val="22"/>
        </w:rPr>
      </w:pPr>
    </w:p>
    <w:p w14:paraId="1D9E75AD" w14:textId="77777777" w:rsidR="005F759E" w:rsidRDefault="005F759E" w:rsidP="005F759E">
      <w:pPr>
        <w:jc w:val="both"/>
        <w:rPr>
          <w:rFonts w:cs="Arial"/>
          <w:b/>
          <w:bCs/>
          <w:color w:val="000000"/>
          <w:sz w:val="22"/>
          <w:szCs w:val="22"/>
        </w:rPr>
      </w:pPr>
    </w:p>
    <w:p w14:paraId="63152A63" w14:textId="77777777" w:rsidR="005F759E" w:rsidRPr="005F759E" w:rsidRDefault="005F759E" w:rsidP="005F759E">
      <w:pPr>
        <w:jc w:val="both"/>
        <w:rPr>
          <w:rFonts w:cs="Arial"/>
          <w:b/>
          <w:bCs/>
          <w:color w:val="000000"/>
          <w:sz w:val="22"/>
          <w:szCs w:val="22"/>
        </w:rPr>
      </w:pPr>
      <w:r>
        <w:rPr>
          <w:rFonts w:cs="Arial"/>
          <w:b/>
          <w:bCs/>
          <w:color w:val="000000"/>
          <w:sz w:val="22"/>
          <w:szCs w:val="22"/>
        </w:rPr>
        <w:t>Completed by DN</w:t>
      </w:r>
    </w:p>
    <w:p w14:paraId="3E080F2D" w14:textId="77777777" w:rsidR="005F759E" w:rsidRPr="005F5F84" w:rsidRDefault="005F759E" w:rsidP="005F5F84"/>
    <w:p w14:paraId="563B0AD0" w14:textId="77777777" w:rsidR="005F5F84" w:rsidRPr="005F5F84" w:rsidRDefault="005F5F84" w:rsidP="005F5F84"/>
    <w:p w14:paraId="321AA2C2" w14:textId="77777777" w:rsidR="005F5F84" w:rsidRPr="005F5F84" w:rsidRDefault="005F5F84" w:rsidP="005F5F84"/>
    <w:p w14:paraId="42E2B41C" w14:textId="77777777" w:rsidR="005F5F84" w:rsidRPr="005F5F84" w:rsidRDefault="005F5F84" w:rsidP="005F5F84"/>
    <w:p w14:paraId="0E246287" w14:textId="77777777" w:rsidR="005F5F84" w:rsidRPr="005F5F84" w:rsidRDefault="005F5F84" w:rsidP="005F5F84"/>
    <w:p w14:paraId="24E48C0B" w14:textId="77777777" w:rsidR="005F5F84" w:rsidRPr="005F5F84" w:rsidRDefault="005F5F84" w:rsidP="005F5F84"/>
    <w:p w14:paraId="6EDD41E8" w14:textId="77777777" w:rsidR="005F5F84" w:rsidRPr="005F5F84" w:rsidRDefault="005F5F84" w:rsidP="005F5F84"/>
    <w:p w14:paraId="39365F29" w14:textId="77777777" w:rsidR="005F5F84" w:rsidRPr="005F5F84" w:rsidRDefault="005F5F84" w:rsidP="005F5F84"/>
    <w:p w14:paraId="75ED87BA" w14:textId="77777777" w:rsidR="005F5F84" w:rsidRPr="005F5F84" w:rsidRDefault="005F5F84" w:rsidP="005F5F84"/>
    <w:p w14:paraId="347CD0A0" w14:textId="77777777" w:rsidR="005F5F84" w:rsidRPr="005F5F84" w:rsidRDefault="005F5F84" w:rsidP="005F5F84"/>
    <w:p w14:paraId="335C4CE3" w14:textId="77777777" w:rsidR="005F5F84" w:rsidRPr="005F5F84" w:rsidRDefault="005F5F84" w:rsidP="005F5F84"/>
    <w:p w14:paraId="76FE743B" w14:textId="77777777" w:rsidR="005F5F84" w:rsidRPr="005F5F84" w:rsidRDefault="005F5F84" w:rsidP="005F5F84"/>
    <w:p w14:paraId="1ABDFE7C" w14:textId="77777777" w:rsidR="005F5F84" w:rsidRPr="005F5F84" w:rsidRDefault="005F5F84" w:rsidP="005F5F84"/>
    <w:p w14:paraId="05D8A90D" w14:textId="77777777" w:rsidR="005F5F84" w:rsidRPr="005F5F84" w:rsidRDefault="005F5F84" w:rsidP="005F5F84">
      <w:pPr>
        <w:tabs>
          <w:tab w:val="left" w:pos="1642"/>
        </w:tabs>
      </w:pPr>
      <w:r>
        <w:tab/>
      </w:r>
    </w:p>
    <w:p w14:paraId="63DA0E91" w14:textId="77777777" w:rsidR="005F5F84" w:rsidRPr="005F5F84" w:rsidRDefault="005F5F84" w:rsidP="005F5F84"/>
    <w:p w14:paraId="3F6DCF61" w14:textId="77777777" w:rsidR="005F5F84" w:rsidRPr="005F5F84" w:rsidRDefault="005F5F84" w:rsidP="005F5F84"/>
    <w:p w14:paraId="72B99BFE" w14:textId="77777777" w:rsidR="005F5F84" w:rsidRPr="005F5F84" w:rsidRDefault="005F5F84" w:rsidP="005F5F84"/>
    <w:p w14:paraId="55A264B8" w14:textId="77777777" w:rsidR="005F5F84" w:rsidRPr="005F5F84" w:rsidRDefault="005F5F84" w:rsidP="005F5F84"/>
    <w:p w14:paraId="51FED403" w14:textId="77777777" w:rsidR="005F5F84" w:rsidRDefault="005F5F84" w:rsidP="005F5F84"/>
    <w:p w14:paraId="381869E1" w14:textId="77777777" w:rsidR="005F5F84" w:rsidRPr="005F5F84" w:rsidRDefault="005F5F84" w:rsidP="005F5F84">
      <w:pPr>
        <w:rPr>
          <w:rFonts w:ascii="Helvetica" w:eastAsia="Times New Roman" w:hAnsi="Helvetica" w:cs="Times New Roman"/>
          <w:color w:val="000000"/>
          <w:sz w:val="20"/>
          <w:szCs w:val="20"/>
          <w:lang w:eastAsia="en-GB"/>
        </w:rPr>
      </w:pPr>
      <w:r w:rsidRPr="005F5F84">
        <w:rPr>
          <w:rFonts w:ascii="STHeitiSC-Light" w:eastAsia="STHeitiSC-Light" w:hAnsi="STHeitiSC-Light" w:cs="Times New Roman"/>
          <w:color w:val="000000"/>
          <w:sz w:val="20"/>
          <w:szCs w:val="20"/>
          <w:lang w:eastAsia="en-GB"/>
        </w:rPr>
        <w:t>Dr Dan Naylor</w:t>
      </w:r>
    </w:p>
    <w:p w14:paraId="1BA2C112" w14:textId="77777777" w:rsidR="005F5F84" w:rsidRPr="005F5F84" w:rsidRDefault="005F5F84" w:rsidP="005F5F84">
      <w:pPr>
        <w:rPr>
          <w:rFonts w:ascii="Helvetica" w:eastAsia="Times New Roman" w:hAnsi="Helvetica" w:cs="Times New Roman"/>
          <w:color w:val="000000"/>
          <w:sz w:val="20"/>
          <w:szCs w:val="20"/>
          <w:lang w:eastAsia="en-GB"/>
        </w:rPr>
      </w:pPr>
      <w:r w:rsidRPr="005F5F84">
        <w:rPr>
          <w:rFonts w:ascii="STHeitiSC-Light" w:eastAsia="STHeitiSC-Light" w:hAnsi="STHeitiSC-Light" w:cs="Times New Roman"/>
          <w:color w:val="000000"/>
          <w:sz w:val="20"/>
          <w:szCs w:val="20"/>
          <w:lang w:eastAsia="en-GB"/>
        </w:rPr>
        <w:t>Secretary</w:t>
      </w:r>
    </w:p>
    <w:p w14:paraId="4DD58B55" w14:textId="77777777" w:rsidR="005F5F84" w:rsidRPr="005F5F84" w:rsidRDefault="005F5F84" w:rsidP="005F5F84">
      <w:pPr>
        <w:rPr>
          <w:rFonts w:ascii="Helvetica" w:eastAsia="Times New Roman" w:hAnsi="Helvetica" w:cs="Times New Roman"/>
          <w:color w:val="000000"/>
          <w:sz w:val="20"/>
          <w:szCs w:val="20"/>
          <w:lang w:eastAsia="en-GB"/>
        </w:rPr>
      </w:pPr>
      <w:r w:rsidRPr="005F5F84">
        <w:rPr>
          <w:rFonts w:ascii="STHeitiSC-Light" w:eastAsia="STHeitiSC-Light" w:hAnsi="STHeitiSC-Light" w:cs="Times New Roman"/>
          <w:color w:val="000000"/>
          <w:sz w:val="20"/>
          <w:szCs w:val="20"/>
          <w:lang w:eastAsia="en-GB"/>
        </w:rPr>
        <w:t>E:</w:t>
      </w:r>
      <w:hyperlink r:id="rId6" w:history="1">
        <w:r w:rsidRPr="005F5F84">
          <w:rPr>
            <w:rFonts w:ascii="STHeitiSC-Light" w:eastAsia="STHeitiSC-Light" w:hAnsi="STHeitiSC-Light" w:cs="Times New Roman"/>
            <w:color w:val="0000FF"/>
            <w:sz w:val="20"/>
            <w:szCs w:val="20"/>
            <w:u w:val="single"/>
            <w:lang w:eastAsia="en-GB"/>
          </w:rPr>
          <w:t>sec.nwldc@gmail.com</w:t>
        </w:r>
      </w:hyperlink>
    </w:p>
    <w:p w14:paraId="144F13C6" w14:textId="77777777" w:rsidR="005F5F84" w:rsidRPr="005F5F84" w:rsidRDefault="005F5F84" w:rsidP="005F5F84">
      <w:pPr>
        <w:rPr>
          <w:rFonts w:ascii="Helvetica" w:eastAsia="Times New Roman" w:hAnsi="Helvetica" w:cs="Times New Roman"/>
          <w:color w:val="000000"/>
          <w:sz w:val="20"/>
          <w:szCs w:val="20"/>
          <w:lang w:eastAsia="en-GB"/>
        </w:rPr>
      </w:pPr>
      <w:r w:rsidRPr="005F5F84">
        <w:rPr>
          <w:rFonts w:ascii="STHeitiSC-Light" w:eastAsia="STHeitiSC-Light" w:hAnsi="STHeitiSC-Light" w:cs="Times New Roman"/>
          <w:color w:val="000000"/>
          <w:sz w:val="20"/>
          <w:szCs w:val="20"/>
          <w:lang w:eastAsia="en-GB"/>
        </w:rPr>
        <w:t>T:01978364390</w:t>
      </w:r>
    </w:p>
    <w:p w14:paraId="38B648E1" w14:textId="77777777" w:rsidR="005F5F84" w:rsidRDefault="005F5F84" w:rsidP="005F5F84"/>
    <w:p w14:paraId="4416B12F" w14:textId="77777777" w:rsidR="005F5F84" w:rsidRPr="005F5F84" w:rsidRDefault="005F5F84" w:rsidP="005F5F84">
      <w:pPr>
        <w:tabs>
          <w:tab w:val="left" w:pos="2140"/>
        </w:tabs>
      </w:pPr>
    </w:p>
    <w:sectPr w:rsidR="005F5F84" w:rsidRPr="005F5F84" w:rsidSect="00D5595C">
      <w:headerReference w:type="even" r:id="rId7"/>
      <w:headerReference w:type="default" r:id="rId8"/>
      <w:footerReference w:type="even" r:id="rId9"/>
      <w:footerReference w:type="default" r:id="rId10"/>
      <w:headerReference w:type="first" r:id="rId11"/>
      <w:footerReference w:type="first" r:id="rId1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1A8EFA" w14:textId="77777777" w:rsidR="00D41205" w:rsidRDefault="00D41205" w:rsidP="005F5F84">
      <w:r>
        <w:separator/>
      </w:r>
    </w:p>
  </w:endnote>
  <w:endnote w:type="continuationSeparator" w:id="0">
    <w:p w14:paraId="63C872DD" w14:textId="77777777" w:rsidR="00D41205" w:rsidRDefault="00D41205" w:rsidP="005F5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STHeitiSC-Light">
    <w:panose1 w:val="02000000000000000000"/>
    <w:charset w:val="80"/>
    <w:family w:val="auto"/>
    <w:pitch w:val="variable"/>
    <w:sig w:usb0="8000002F" w:usb1="090F004A" w:usb2="00000010" w:usb3="00000000" w:csb0="003E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F063D9" w14:textId="77777777" w:rsidR="00F61FD7" w:rsidRDefault="00F61F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9950A3" w14:textId="77777777" w:rsidR="00F61FD7" w:rsidRDefault="00F61F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567686" w14:textId="77777777" w:rsidR="00F61FD7" w:rsidRDefault="00F61F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F72ECB" w14:textId="77777777" w:rsidR="00D41205" w:rsidRDefault="00D41205" w:rsidP="005F5F84">
      <w:r>
        <w:separator/>
      </w:r>
    </w:p>
  </w:footnote>
  <w:footnote w:type="continuationSeparator" w:id="0">
    <w:p w14:paraId="15F7FB9D" w14:textId="77777777" w:rsidR="00D41205" w:rsidRDefault="00D41205" w:rsidP="005F5F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995CB2" w14:textId="77777777" w:rsidR="00F61FD7" w:rsidRDefault="00D41205">
    <w:pPr>
      <w:pStyle w:val="Header"/>
    </w:pPr>
    <w:r>
      <w:rPr>
        <w:noProof/>
      </w:rPr>
      <w:pict w14:anchorId="21544E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290019" o:spid="_x0000_s1027" type="#_x0000_t136" alt="" style="position:absolute;margin-left:0;margin-top:0;width:476.9pt;height:158.95pt;rotation:315;z-index:-251649024;mso-wrap-edited:f;mso-width-percent:0;mso-height-percent:0;mso-position-horizontal:center;mso-position-horizontal-relative:margin;mso-position-vertical:center;mso-position-vertical-relative:margin;mso-width-percent:0;mso-height-percent:0" o:allowincell="f" fillcolor="#aeaaaa [2414]" stroked="f">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E8CE34" w14:textId="77777777" w:rsidR="005F5F84" w:rsidRDefault="00D41205">
    <w:pPr>
      <w:pStyle w:val="Header"/>
    </w:pPr>
    <w:r>
      <w:rPr>
        <w:noProof/>
      </w:rPr>
      <w:pict w14:anchorId="28E410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290020" o:spid="_x0000_s1026" type="#_x0000_t136" alt="" style="position:absolute;margin-left:0;margin-top:0;width:476.9pt;height:158.95pt;rotation:315;z-index:-251644928;mso-wrap-edited:f;mso-width-percent:0;mso-height-percent:0;mso-position-horizontal:center;mso-position-horizontal-relative:margin;mso-position-vertical:center;mso-position-vertical-relative:margin;mso-width-percent:0;mso-height-percent:0" o:allowincell="f" fillcolor="#aeaaaa [2414]" stroked="f">
          <v:textpath style="font-family:&quot;Calibri&quot;;font-size:1pt" string="DRAFT"/>
          <w10:wrap anchorx="margin" anchory="margin"/>
        </v:shape>
      </w:pict>
    </w:r>
    <w:r w:rsidR="005F5F84">
      <w:rPr>
        <w:noProof/>
      </w:rPr>
      <mc:AlternateContent>
        <mc:Choice Requires="wps">
          <w:drawing>
            <wp:anchor distT="0" distB="0" distL="114300" distR="114300" simplePos="0" relativeHeight="251659264" behindDoc="0" locked="0" layoutInCell="1" allowOverlap="1" wp14:anchorId="7C5380A6" wp14:editId="2A7B5EB6">
              <wp:simplePos x="0" y="0"/>
              <wp:positionH relativeFrom="column">
                <wp:posOffset>3691783</wp:posOffset>
              </wp:positionH>
              <wp:positionV relativeFrom="paragraph">
                <wp:posOffset>-321392</wp:posOffset>
              </wp:positionV>
              <wp:extent cx="2802736" cy="658026"/>
              <wp:effectExtent l="0" t="0" r="17145" b="15240"/>
              <wp:wrapNone/>
              <wp:docPr id="3" name="Text Box 3"/>
              <wp:cNvGraphicFramePr/>
              <a:graphic xmlns:a="http://schemas.openxmlformats.org/drawingml/2006/main">
                <a:graphicData uri="http://schemas.microsoft.com/office/word/2010/wordprocessingShape">
                  <wps:wsp>
                    <wps:cNvSpPr txBox="1"/>
                    <wps:spPr>
                      <a:xfrm>
                        <a:off x="0" y="0"/>
                        <a:ext cx="2802736" cy="658026"/>
                      </a:xfrm>
                      <a:prstGeom prst="rect">
                        <a:avLst/>
                      </a:prstGeom>
                      <a:solidFill>
                        <a:schemeClr val="lt1"/>
                      </a:solidFill>
                      <a:ln w="6350">
                        <a:solidFill>
                          <a:prstClr val="black"/>
                        </a:solidFill>
                      </a:ln>
                    </wps:spPr>
                    <wps:txbx>
                      <w:txbxContent>
                        <w:p w14:paraId="5040932A" w14:textId="77777777" w:rsidR="005F5F84" w:rsidRDefault="005F5F84">
                          <w:r w:rsidRPr="005F5F84">
                            <w:rPr>
                              <w:noProof/>
                            </w:rPr>
                            <w:drawing>
                              <wp:inline distT="0" distB="0" distL="0" distR="0" wp14:anchorId="4522F2EF" wp14:editId="68CE84DA">
                                <wp:extent cx="2767330" cy="513449"/>
                                <wp:effectExtent l="0" t="0" r="1270" b="0"/>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7330" cy="51344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F18445" id="_x0000_t202" coordsize="21600,21600" o:spt="202" path="m,l,21600r21600,l21600,xe">
              <v:stroke joinstyle="miter"/>
              <v:path gradientshapeok="t" o:connecttype="rect"/>
            </v:shapetype>
            <v:shape id="Text Box 3" o:spid="_x0000_s1026" type="#_x0000_t202" style="position:absolute;margin-left:290.7pt;margin-top:-25.3pt;width:220.7pt;height:5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" fillcolor="white [3201]" strokeweight=".5pt">
              <v:textbox>
                <w:txbxContent>
                  <w:p w:rsidR="005F5F84" w:rsidRDefault="005F5F84">
                    <w:r w:rsidRPr="005F5F84">
                      <w:rPr>
                        <w:noProof/>
                      </w:rPr>
                      <w:drawing>
                        <wp:inline distT="0" distB="0" distL="0" distR="0" wp14:anchorId="4D28A09B" wp14:editId="4A5A4823">
                          <wp:extent cx="2767330" cy="513449"/>
                          <wp:effectExtent l="0" t="0" r="1270" b="0"/>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67330" cy="513449"/>
                                  </a:xfrm>
                                  <a:prstGeom prst="rect">
                                    <a:avLst/>
                                  </a:prstGeom>
                                  <a:noFill/>
                                  <a:ln>
                                    <a:noFill/>
                                  </a:ln>
                                </pic:spPr>
                              </pic:pic>
                            </a:graphicData>
                          </a:graphic>
                        </wp:inline>
                      </w:drawing>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FDE0F8" w14:textId="77777777" w:rsidR="00F61FD7" w:rsidRDefault="00D41205">
    <w:pPr>
      <w:pStyle w:val="Header"/>
    </w:pPr>
    <w:r>
      <w:rPr>
        <w:noProof/>
      </w:rPr>
      <w:pict w14:anchorId="59ED30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290018" o:spid="_x0000_s1025" type="#_x0000_t136" alt="" style="position:absolute;margin-left:0;margin-top:0;width:476.9pt;height:158.95pt;rotation:315;z-index:-251653120;mso-wrap-edited:f;mso-width-percent:0;mso-height-percent:0;mso-position-horizontal:center;mso-position-horizontal-relative:margin;mso-position-vertical:center;mso-position-vertical-relative:margin;mso-width-percent:0;mso-height-percent:0" o:allowincell="f" fillcolor="#aeaaaa [2414]" stroked="f">
          <v:textpath style="font-family:&quot;Calibri&quot;;font-size:1p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8"/>
  <w:proofState w:spelling="clean" w:grammar="clean"/>
  <w:attachedTemplate r:id="rId1"/>
  <w:defaultTabStop w:val="720"/>
  <w:characterSpacingControl w:val="doNotCompress"/>
  <w:hdrShapeDefaults>
    <o:shapedefaults v:ext="edit" spidmax="1028"/>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7B5"/>
    <w:rsid w:val="004039FC"/>
    <w:rsid w:val="00525196"/>
    <w:rsid w:val="005D1408"/>
    <w:rsid w:val="005F5F84"/>
    <w:rsid w:val="005F759E"/>
    <w:rsid w:val="0060337D"/>
    <w:rsid w:val="00607490"/>
    <w:rsid w:val="00615074"/>
    <w:rsid w:val="00905D1A"/>
    <w:rsid w:val="009321AC"/>
    <w:rsid w:val="009A2018"/>
    <w:rsid w:val="00AE57B5"/>
    <w:rsid w:val="00B978F6"/>
    <w:rsid w:val="00D41205"/>
    <w:rsid w:val="00D5595C"/>
    <w:rsid w:val="00DF016B"/>
    <w:rsid w:val="00F61FD7"/>
    <w:rsid w:val="00FA05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C95816B"/>
  <w15:chartTrackingRefBased/>
  <w15:docId w15:val="{71E3EDA3-BE29-3545-9484-3B7821248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F5F84"/>
    <w:rPr>
      <w:color w:val="0000FF"/>
      <w:u w:val="single"/>
    </w:rPr>
  </w:style>
  <w:style w:type="paragraph" w:styleId="Header">
    <w:name w:val="header"/>
    <w:basedOn w:val="Normal"/>
    <w:link w:val="HeaderChar"/>
    <w:uiPriority w:val="99"/>
    <w:unhideWhenUsed/>
    <w:rsid w:val="005F5F84"/>
    <w:pPr>
      <w:tabs>
        <w:tab w:val="center" w:pos="4513"/>
        <w:tab w:val="right" w:pos="9026"/>
      </w:tabs>
    </w:pPr>
  </w:style>
  <w:style w:type="character" w:customStyle="1" w:styleId="HeaderChar">
    <w:name w:val="Header Char"/>
    <w:basedOn w:val="DefaultParagraphFont"/>
    <w:link w:val="Header"/>
    <w:uiPriority w:val="99"/>
    <w:rsid w:val="005F5F84"/>
  </w:style>
  <w:style w:type="paragraph" w:styleId="Footer">
    <w:name w:val="footer"/>
    <w:basedOn w:val="Normal"/>
    <w:link w:val="FooterChar"/>
    <w:uiPriority w:val="99"/>
    <w:unhideWhenUsed/>
    <w:rsid w:val="005F5F84"/>
    <w:pPr>
      <w:tabs>
        <w:tab w:val="center" w:pos="4513"/>
        <w:tab w:val="right" w:pos="9026"/>
      </w:tabs>
    </w:pPr>
  </w:style>
  <w:style w:type="character" w:customStyle="1" w:styleId="FooterChar">
    <w:name w:val="Footer Char"/>
    <w:basedOn w:val="DefaultParagraphFont"/>
    <w:link w:val="Footer"/>
    <w:uiPriority w:val="99"/>
    <w:rsid w:val="005F5F84"/>
  </w:style>
  <w:style w:type="paragraph" w:styleId="BodyText">
    <w:name w:val="Body Text"/>
    <w:basedOn w:val="Normal"/>
    <w:link w:val="BodyTextChar"/>
    <w:rsid w:val="005F759E"/>
    <w:pPr>
      <w:jc w:val="both"/>
    </w:pPr>
    <w:rPr>
      <w:rFonts w:ascii="Times New Roman" w:eastAsia="Times New Roman" w:hAnsi="Times New Roman" w:cs="Times New Roman"/>
      <w:szCs w:val="20"/>
    </w:rPr>
  </w:style>
  <w:style w:type="character" w:customStyle="1" w:styleId="BodyTextChar">
    <w:name w:val="Body Text Char"/>
    <w:basedOn w:val="DefaultParagraphFont"/>
    <w:link w:val="BodyText"/>
    <w:rsid w:val="005F759E"/>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2562365">
      <w:bodyDiv w:val="1"/>
      <w:marLeft w:val="0"/>
      <w:marRight w:val="0"/>
      <w:marTop w:val="0"/>
      <w:marBottom w:val="0"/>
      <w:divBdr>
        <w:top w:val="none" w:sz="0" w:space="0" w:color="auto"/>
        <w:left w:val="none" w:sz="0" w:space="0" w:color="auto"/>
        <w:bottom w:val="none" w:sz="0" w:space="0" w:color="auto"/>
        <w:right w:val="none" w:sz="0" w:space="0" w:color="auto"/>
      </w:divBdr>
      <w:divsChild>
        <w:div w:id="367413114">
          <w:marLeft w:val="0"/>
          <w:marRight w:val="0"/>
          <w:marTop w:val="0"/>
          <w:marBottom w:val="0"/>
          <w:divBdr>
            <w:top w:val="none" w:sz="0" w:space="0" w:color="auto"/>
            <w:left w:val="none" w:sz="0" w:space="0" w:color="auto"/>
            <w:bottom w:val="none" w:sz="0" w:space="0" w:color="auto"/>
            <w:right w:val="none" w:sz="0" w:space="0" w:color="auto"/>
          </w:divBdr>
        </w:div>
        <w:div w:id="931621753">
          <w:marLeft w:val="0"/>
          <w:marRight w:val="0"/>
          <w:marTop w:val="0"/>
          <w:marBottom w:val="0"/>
          <w:divBdr>
            <w:top w:val="none" w:sz="0" w:space="0" w:color="auto"/>
            <w:left w:val="none" w:sz="0" w:space="0" w:color="auto"/>
            <w:bottom w:val="none" w:sz="0" w:space="0" w:color="auto"/>
            <w:right w:val="none" w:sz="0" w:space="0" w:color="auto"/>
          </w:divBdr>
        </w:div>
        <w:div w:id="754977327">
          <w:marLeft w:val="0"/>
          <w:marRight w:val="0"/>
          <w:marTop w:val="0"/>
          <w:marBottom w:val="0"/>
          <w:divBdr>
            <w:top w:val="none" w:sz="0" w:space="0" w:color="auto"/>
            <w:left w:val="none" w:sz="0" w:space="0" w:color="auto"/>
            <w:bottom w:val="none" w:sz="0" w:space="0" w:color="auto"/>
            <w:right w:val="none" w:sz="0" w:space="0" w:color="auto"/>
          </w:divBdr>
        </w:div>
        <w:div w:id="1234315696">
          <w:marLeft w:val="0"/>
          <w:marRight w:val="0"/>
          <w:marTop w:val="0"/>
          <w:marBottom w:val="0"/>
          <w:divBdr>
            <w:top w:val="none" w:sz="0" w:space="0" w:color="auto"/>
            <w:left w:val="none" w:sz="0" w:space="0" w:color="auto"/>
            <w:bottom w:val="none" w:sz="0" w:space="0" w:color="auto"/>
            <w:right w:val="none" w:sz="0" w:space="0" w:color="auto"/>
          </w:divBdr>
        </w:div>
        <w:div w:id="1477187344">
          <w:marLeft w:val="0"/>
          <w:marRight w:val="0"/>
          <w:marTop w:val="0"/>
          <w:marBottom w:val="0"/>
          <w:divBdr>
            <w:top w:val="none" w:sz="0" w:space="0" w:color="auto"/>
            <w:left w:val="none" w:sz="0" w:space="0" w:color="auto"/>
            <w:bottom w:val="none" w:sz="0" w:space="0" w:color="auto"/>
            <w:right w:val="none" w:sz="0" w:space="0" w:color="auto"/>
          </w:divBdr>
        </w:div>
        <w:div w:id="11759948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c.nwldc@gmail.co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dannaylor/Library/Group%20Containers/UBF8T346G9.Office/User%20Content.localized/Templates.localized/NWLDC%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NWLDC template.dotx</Template>
  <TotalTime>6</TotalTime>
  <Pages>3</Pages>
  <Words>967</Words>
  <Characters>5513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D N Dental LTD</Company>
  <LinksUpToDate>false</LinksUpToDate>
  <CharactersWithSpaces>6468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Dan Naylor</dc:creator>
  <cp:keywords/>
  <dc:description/>
  <cp:lastModifiedBy>Dr Dan Naylor</cp:lastModifiedBy>
  <cp:revision>3</cp:revision>
  <dcterms:created xsi:type="dcterms:W3CDTF">2020-07-02T18:22:00Z</dcterms:created>
  <dcterms:modified xsi:type="dcterms:W3CDTF">2020-07-04T08:33:00Z</dcterms:modified>
</cp:coreProperties>
</file>